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E" w:rsidRPr="00561B8A" w:rsidRDefault="00C075AE" w:rsidP="00C07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4907F7" w:rsidRPr="00561B8A" w:rsidRDefault="00C075AE" w:rsidP="00C07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C075AE" w:rsidRPr="00561B8A" w:rsidRDefault="00C075AE" w:rsidP="00C07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>Орловской средней общеобразовательной школы № 3</w:t>
      </w:r>
    </w:p>
    <w:p w:rsidR="00C075AE" w:rsidRPr="00561B8A" w:rsidRDefault="00C075AE" w:rsidP="00C07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Pr="008F285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Pr="008F285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61B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75AE" w:rsidRPr="00561B8A" w:rsidRDefault="00C075AE" w:rsidP="00C075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учреждения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Орловская средняя общеобразовательная школа № 3 (сокращенное наименование МБОУ ОСОШ № 3) расположено по адресу: Российская Федерация, 347510, Ростовская область, Орловский район, поселок Орловский, улица Коммунальная, 158, контактный телефон 8-86375-32-4-64, e-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7" w:history="1"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ossh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3@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orlovsky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74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- www.ossh3</w:t>
      </w:r>
      <w:r w:rsidRPr="006F7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.narod.ru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Учредителем и собственником имущества МБОУ ОСОШ № 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образование «Орловский район».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МБОУ ОСОШ № 3 осуществляет в рамках своей компетенции, установленной нормативным правовым актом Орловского района, Администрация Орловского района Ростовской области в лице Управления образования Орловского района (отраслевой орган Администрации Орловского района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503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постановлением Администрации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района от 14.11.2011 года № 842 «Об утверждении устава муниципального бюджетного общеобразовательного учреждения Орловской средней общеобразовательной школы № 3», с изм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енениями, утвержденными постановлением Администрации Орловского района «О внесении изменений в Устав муниципального бюджетного общеобразовательного учреждения Орловской средней общеобразовательной школы № 3» от 21.12.2012 г. № 1144.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серия 61 № 0000058, регистрационный номер 2814, выдана 10 сентября 2012 года по программам:</w:t>
      </w:r>
    </w:p>
    <w:p w:rsidR="00C075AE" w:rsidRPr="006F74A2" w:rsidRDefault="00C075AE" w:rsidP="00C075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основного, среднего (полного) общего образования;</w:t>
      </w:r>
    </w:p>
    <w:p w:rsidR="00C075AE" w:rsidRPr="006F74A2" w:rsidRDefault="00C075AE" w:rsidP="00C075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государственной аккредитации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ОП № 025707, регистрационный номер 1751, выдано 17 апреля 2012 года. Перечень общеобразовательных программ, прошедших аккредитацию:</w:t>
      </w:r>
    </w:p>
    <w:p w:rsidR="00C075AE" w:rsidRPr="006F74A2" w:rsidRDefault="00C075AE" w:rsidP="00C075A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общее, основное общее, среднее (полное) общее образование.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Численность и состав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июня 2013 года в школе обучалось 483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AE" w:rsidRPr="006F74A2" w:rsidRDefault="00C075A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(25 классов-комплектов), из них: в начальной школе – 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классов),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– </w:t>
      </w:r>
      <w:r w:rsidR="005E503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(14 классов),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школе – 27 человек (2 класса).</w:t>
      </w:r>
    </w:p>
    <w:p w:rsidR="00C075AE" w:rsidRPr="006F74A2" w:rsidRDefault="005E503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получали общее образование в форме экстерната.</w:t>
      </w: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по классам на 01.06.2013 года</w:t>
      </w: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2543"/>
        <w:gridCol w:w="2543"/>
        <w:gridCol w:w="2146"/>
      </w:tblGrid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- комплектов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22D71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75AE" w:rsidRPr="006F74A2" w:rsidTr="00E42BA9">
        <w:trPr>
          <w:tblCellSpacing w:w="0" w:type="dxa"/>
        </w:trPr>
        <w:tc>
          <w:tcPr>
            <w:tcW w:w="25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1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E42BA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июня 2012 года численность персонала всего - 6</w:t>
      </w:r>
      <w:r w:rsidR="00E42B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34 учителя, администрации – 6, друг</w:t>
      </w:r>
      <w:r w:rsidR="00E42B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педагогических работников – 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учебно-вспомогательного персонала – 2, обслуживающего персонала – 1</w:t>
      </w:r>
      <w:r w:rsidR="00E42B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декретном отпуске находятся </w:t>
      </w:r>
      <w:r w:rsidR="00E42B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школы являются руководитель, а также общее собрание коллектива (конференция), совет школы, педагогический совет школы, общее собрание трудового коллектива школы, родительский комитет школы, в классах - родительские комитеты классов, совет старшеклассников. </w:t>
      </w:r>
    </w:p>
    <w:p w:rsidR="00C075AE" w:rsidRPr="00561B8A" w:rsidRDefault="00C075AE" w:rsidP="00C075AE">
      <w:pPr>
        <w:numPr>
          <w:ilvl w:val="0"/>
          <w:numId w:val="4"/>
        </w:numPr>
        <w:spacing w:before="100" w:beforeAutospacing="1" w:after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бюджетном общеобразовательном учреждении Орловской средней общеобразовательной школе № 3 реализуются образовательные программы начального общего, основного общего и среднего (полного) общего образования, программы дополнительного образования детей.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учебных программ начального общего образования используется УМК развивающей системы Л.В.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а система оценки обеспечивает отслеживание индивидуальных достижений обучающихся.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«Окружающий мир (человек, природа, общество)» изучается с 1 по 4 класс в объеме 2 часов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 и немецкий) изучается со 2 класса в объеме 2-х часов и направлен на формирование общекультурных и коммуникативных навыков.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«Физическая культура» изучались в объеме 3 часов в неделю в 2-4 классах. 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первые и вторые классы на</w:t>
      </w:r>
      <w:r w:rsidR="00E42B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школы обучались по федеральным государственным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стандартам. Была скорректирована</w:t>
      </w: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образовательной программа школы, регламентирующая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 начального общего образования.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план методической работы школы, включающий обеспечение реализации ФГОС и перспективный план повышения квалификации педагогических работников, обеспечивающих реализацию ФГОС. 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соответствие с требованиями стандартов локальные акты школы о системе оценочной деятельности и о системе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переориентированные на оценку качества образования в соответствии с требованиями ФГОС. 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использованию в образовательном процессе учебников и учебных пособий в соответствии с федеральным перечнем учебников, рекомендованным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использованию в образовательном процессе на 201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содержание которых соответствует ФГОС.</w:t>
      </w:r>
    </w:p>
    <w:p w:rsidR="00C075AE" w:rsidRPr="006F74A2" w:rsidRDefault="00C075AE" w:rsidP="00A400B8">
      <w:pPr>
        <w:spacing w:before="100" w:beforeAutospacing="1" w:after="202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Емельяненко И.А., Федоренко И.И., Скляровой Т.В.,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Малинкиной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Должиковой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была проведена работа по составлению рабочих программ учебных и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 соответствии с новыми требованиями стандарта второго поколения.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Внеурочная деятельность осуществлялась учителями школы 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Емельяненко И.А., Федоренко И.И., Скляровой Т.В., </w:t>
      </w:r>
      <w:proofErr w:type="spellStart"/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Малинкиной</w:t>
      </w:r>
      <w:proofErr w:type="spellEnd"/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Н.А., </w:t>
      </w:r>
      <w:proofErr w:type="spellStart"/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Должиковой</w:t>
      </w:r>
      <w:proofErr w:type="spellEnd"/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Н.А., Бондаренко Л.С., Сергиенко И.С., </w:t>
      </w:r>
      <w:r w:rsidR="00A400B8"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Пузенко В.Н.</w:t>
      </w:r>
      <w:r w:rsidRPr="006F74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прикладному искусству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</w:t>
      </w:r>
      <w:proofErr w:type="spellStart"/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рукотворчество</w:t>
      </w:r>
      <w:proofErr w:type="spellEnd"/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84CB9" w:rsidRPr="006F74A2">
        <w:rPr>
          <w:rFonts w:ascii="Times New Roman" w:hAnsi="Times New Roman" w:cs="Times New Roman"/>
          <w:sz w:val="24"/>
          <w:szCs w:val="24"/>
        </w:rPr>
        <w:t>занятие по эстетическому развитию личности и хореографических способностей «Мир музыки»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научно-познавательное (клубное занятие «Логика»), </w:t>
      </w:r>
      <w:proofErr w:type="spellStart"/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«Шахматная ладья»</w:t>
      </w:r>
      <w:proofErr w:type="gramEnd"/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оптимальной организации внеурочной деятельности проявилась в трёх уровнях предполагаемых воспитательных результатов внеурочной деятельности, наиболее явно проявившихся в общекультурном и социальном направлениях: школьники знают и понимают общественную жизнь; школьники ценят общественную жизнь; школьники самостоятельно действуют в общественной жизни.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на базе школы не оказывались.</w:t>
      </w:r>
    </w:p>
    <w:p w:rsidR="00C075AE" w:rsidRPr="006F74A2" w:rsidRDefault="00C075AE" w:rsidP="00C075A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второй ступени представлен всеми основными образовательными областями. </w:t>
      </w:r>
    </w:p>
    <w:p w:rsidR="00C075AE" w:rsidRPr="006F74A2" w:rsidRDefault="00C075AE" w:rsidP="00C075AE">
      <w:pPr>
        <w:spacing w:before="100" w:beforeAutospacing="1" w:after="202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используются для усиления образовательных областей:</w:t>
      </w:r>
    </w:p>
    <w:tbl>
      <w:tblPr>
        <w:tblW w:w="961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3270"/>
        <w:gridCol w:w="4820"/>
      </w:tblGrid>
      <w:tr w:rsidR="00C075AE" w:rsidRPr="006F74A2" w:rsidTr="00084CB9">
        <w:trPr>
          <w:tblCellSpacing w:w="0" w:type="dxa"/>
        </w:trPr>
        <w:tc>
          <w:tcPr>
            <w:tcW w:w="1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недельных часов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 w:val="restart"/>
            <w:tcBorders>
              <w:left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084CB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84CB9" w:rsidRPr="006F74A2" w:rsidTr="00084CB9">
        <w:trPr>
          <w:tblCellSpacing w:w="0" w:type="dxa"/>
        </w:trPr>
        <w:tc>
          <w:tcPr>
            <w:tcW w:w="152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4CB9" w:rsidRPr="006F74A2" w:rsidRDefault="00084CB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4CB9" w:rsidRPr="006F74A2" w:rsidRDefault="00084CB9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4CB9" w:rsidRPr="006F74A2" w:rsidRDefault="00084CB9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075AE" w:rsidRPr="006F74A2" w:rsidTr="00084CB9">
        <w:trPr>
          <w:tblCellSpacing w:w="0" w:type="dxa"/>
        </w:trPr>
        <w:tc>
          <w:tcPr>
            <w:tcW w:w="152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реализуется при введении профильного обучения, в основе которого лежат принципы дифференциации и индивидуализации образования.</w:t>
      </w:r>
    </w:p>
    <w:p w:rsidR="00C075AE" w:rsidRPr="006F74A2" w:rsidRDefault="00C075AE" w:rsidP="00A400B8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старшей школы состоит из 3 частей: инвариантной части, вариативной части, компонента образовательного учреждения.</w:t>
      </w:r>
    </w:p>
    <w:p w:rsidR="00C075AE" w:rsidRPr="006F74A2" w:rsidRDefault="00C075AE" w:rsidP="00084CB9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на старше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ступени обучения используются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образовательных программ по учебным предметам федерального компонента:</w:t>
      </w:r>
    </w:p>
    <w:p w:rsidR="00C075AE" w:rsidRPr="006F74A2" w:rsidRDefault="00C075AE" w:rsidP="00C075AE">
      <w:pPr>
        <w:spacing w:before="100" w:beforeAutospacing="1" w:after="202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классы: русский язык – 1 час, алгебра - 1 час, информатика 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ИКТ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час;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продолжена реализация программы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информатизации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пополнилось материально-техническое оснащение школы. На сегодняшний день можно сказать, что практически все учителя используют в образовательном процессе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ИК-технологии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ИК-ресурсы. </w:t>
      </w:r>
    </w:p>
    <w:p w:rsidR="00C075AE" w:rsidRPr="006F74A2" w:rsidRDefault="00C075AE" w:rsidP="00C075AE">
      <w:pPr>
        <w:spacing w:before="100" w:beforeAutospacing="1" w:after="202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proofErr w:type="gramEnd"/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учебного года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распоряжении: 73 компьютера, 29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мультимедиапроекторов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41 принтер и многофункциональное устройство (МФУ), 1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досок, 10 веб-камер. </w:t>
      </w:r>
    </w:p>
    <w:p w:rsidR="00C075AE" w:rsidRPr="006F74A2" w:rsidRDefault="00C075AE" w:rsidP="00A400B8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предметы преподаются с использованием интерактивных средств обучения. 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активным использованием в образовательном процессе информационных технологий, в школе актуальны также развивающее обучение, технологии проблемного обучения, проблемно-поисковое и проблемно-исследовательское обучение, технология проектного обучения, технологии имитационно-моделирующего обучения, коммуникативно-диалоговые технологии, технология уровневой дифференциации, технология «портфолио».</w:t>
      </w:r>
    </w:p>
    <w:p w:rsidR="00C075AE" w:rsidRPr="00561B8A" w:rsidRDefault="00C075AE" w:rsidP="00DF31D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проводилось в две смены при пятидневной учебной неделе во 1-11 классах, во вторую смену обучались 3-4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– 11 классов учебный план ориентирован на 35 учебных недель в год. Во 2-4 классах продолжительность учебного года сост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34 учебные недели, в 1-ых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- 33. Продолжительность урока во 2-11 классах – 45 минут, в 1-х – 35-45 минут.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обучающихся в школе соответствуют целям и содержанию образовательного процесса, требованиям законодательства РФ и Устава муниципального бюджетного общеобразовательного учреждения Орловской средней общеобразовательной школы № 3.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обучающихся осуществляет медицинская сестра МБУЗ «ЦРБ» Орловского района Ростовской области. Имеется медицинский кабинет. Аптечки для оказания первой помощи находятся во всех специализированных кабинетах, спортивном зале.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организации образовательного процесса: начало уроков, продолжительность перемен, годовая, недельная, дневная учебная нагрузка, расписание учебных занятий, количество каникулярных дней – соответствуют нормативам и требованиям СанПиН.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по программам дополнительного образования сформировано с учетом расписания уроков. Между основными занятиями и занятиями в детских объе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динениях предусмотрен перерыв 45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0B8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получали льготное бесплатное питание за счет средств бюджета муниципального района: </w:t>
      </w:r>
    </w:p>
    <w:p w:rsidR="00C075AE" w:rsidRPr="006F74A2" w:rsidRDefault="00A400B8" w:rsidP="00DF31D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 из малообеспеченных семей - 19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(горячий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завтрак);</w:t>
      </w:r>
    </w:p>
    <w:p w:rsidR="00A400B8" w:rsidRPr="006F74A2" w:rsidRDefault="00A400B8" w:rsidP="00DF31D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1- 2 классов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 - </w:t>
      </w:r>
      <w:r w:rsidR="00084C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(горячий обед.)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губернаторскую программу, школа обеспечивала всех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начальных классов дополнительным питанием – молоком.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питания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родительские средства была организована продажа расширенного ассортимента различной выпечки, кондитерских изделий, сладостей.</w:t>
      </w:r>
    </w:p>
    <w:p w:rsidR="00031A46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столовая - пищеблок и обеденный зал на 60 посадочных мест. Оборудование пищеблока соответствует существующим нормам и требованиям. Охват горячим питанием составляет ок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 80 %.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Информационно-технические условия организации педагогического процесса обеспечивали качественное функционирование общеобразовательного учреждения.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5 учебных предметных кабинетов, используемых для образовательного процесса по общеобразовательным программам среднего (полного) общего образования (физика, химия, информатика, биология, технология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17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комнат, используемых для образовательного процесса начального общего, основного общего, среднего (полного) общего образования; по программам дополнительного образования - два спортивных зала, актовый зал.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помещения имеют современный интерьер и дизайн.</w:t>
      </w:r>
    </w:p>
    <w:p w:rsidR="00C075AE" w:rsidRPr="006F74A2" w:rsidRDefault="00C075AE" w:rsidP="00031A4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образовательного учреждения име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спортив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площадка, включающая баскетбольную площадку, гандбольную площадку, футбольное поле, площадки для подвижных игр.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оснащена современной новой мебелью, соответствующей возр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астным особенностям </w:t>
      </w:r>
      <w:proofErr w:type="gramStart"/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ученические столы и стулья промаркированы в соответствии с санитарно-гигиеническими требованиями. Все кабинеты имеют определенное зонирование: зону рабочего места учителя, зону учебных занятий, зону хранения информации. Общеобразовательное учреждение обеспечено необходимым демонстрационным и учебным оборудованием, пособиями, иллюстративно-наглядным материалом - всё это, несомненно, способствует качественной реализации учебных программ. В каждом кабинете имеются дидактические и раздаточные материалы для изучения ключевых тем и разделов учебных программ. Материалы систематизированы, хранение обеспечено.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развивается планомерно и стабильно: систематически пополняется учебное оборудование кабинетов, технические средства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приобретается учебная и методическая литература, увеличивается общий книжный фонд библиотеки. Обеспеченность учебниками на 01.09.201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составляла 100%.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используемый в образовательном процессе метод проектной технологии и информационных технологий позволяет осуществлять мультимедийную презентацию педагогических и ученических исследовательских проектов, информационные технологии также успешно используются и в управлении образовательным учреждением. Действует локальная сеть, обеспечен свободный доступ к сети Интернет педагогам и обучающимся, сопровождающийся контентной фильтрацией. Способы обработки и хранения информации фиксируются как на бумажных носителях, так и на электронных. Материально-техническая база школы достаточна для осуществления образовательного процесса.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обеспечен официальными изданиями нормативных правовых актов и кодексов Российской Федерации, имеется доступ к справочно-правовой системе Консультант Плюс.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имеет факс, электронную почту, собственный сайт. </w:t>
      </w:r>
    </w:p>
    <w:p w:rsidR="00C075AE" w:rsidRPr="006F74A2" w:rsidRDefault="00C075AE" w:rsidP="00031A4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безопасности в школе являются приоритетными и увязываются во всех аспектах жизнедеятельности учреждения.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обеспечению общей безопасности: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постоянной готовности тревожной кнопки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автоматической установки пожарной сигнализации, </w:t>
      </w:r>
      <w:r w:rsidR="003D424B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автоматической пожарной сигнализации с выводом радиосигнала на пульт 01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24B" w:rsidRPr="006F74A2" w:rsidRDefault="003D424B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системы видеонаблюдения (3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внутренняя камера видеонаблюдения);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пропускного режима в школе;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осмотр всех помещений школы и территории;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инструктажи участников образовательного процесса;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тренировки по эвакуации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случай пожара и ЧС;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оперативные совещания;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защиты детей;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часы; </w:t>
      </w:r>
    </w:p>
    <w:p w:rsidR="00C075AE" w:rsidRPr="006F74A2" w:rsidRDefault="00C075AE" w:rsidP="00DF31D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работниками ГИБДД, ГО и ЧС. </w:t>
      </w:r>
    </w:p>
    <w:p w:rsidR="00C075AE" w:rsidRPr="006F74A2" w:rsidRDefault="003D424B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б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езопасность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работников школы обеспечивается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установкой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голосовой 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оповещения о пожаре,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мониторинга автоматической пожарной сигнализации с выводом радиосигнала на пульт 01; 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инвентарем и оборудованием, пожарными кранами, огнетушителями.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воспитание физически здоровой личности, пропаганду здорового образа жизни были направлены акции, походы, осенняя спартакиада, соревнования, тематические классные часы, занятия в спортивных секциях. Укрепляет здоровье учащихся доброжелательная обстановка в школе.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оздоровления в дни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осенних,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весенних и летних каникул в школе работал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оздоровительный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«Василек». Было оздоровлено </w:t>
      </w:r>
      <w:r w:rsidR="00031A46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</w:p>
    <w:p w:rsidR="00C075AE" w:rsidRPr="00561B8A" w:rsidRDefault="00C075AE" w:rsidP="004907F7">
      <w:pPr>
        <w:pStyle w:val="a9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B8A">
        <w:rPr>
          <w:rFonts w:ascii="Times New Roman" w:hAnsi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C075AE" w:rsidRPr="006F74A2" w:rsidRDefault="00C075AE" w:rsidP="00031A46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>Средний возраст педагогов – 45 лет, доля учителей-мужчин – 9,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8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%. Долевое распределение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руководящих и педагогических работников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по уровню образования: высшее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 xml:space="preserve">педагогическое 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образование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имеют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24B" w:rsidRPr="006F74A2">
        <w:rPr>
          <w:rFonts w:ascii="Times New Roman" w:hAnsi="Times New Roman"/>
          <w:sz w:val="24"/>
          <w:szCs w:val="24"/>
          <w:lang w:eastAsia="ru-RU"/>
        </w:rPr>
        <w:t>3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9 работников из 41</w:t>
      </w:r>
      <w:r w:rsidR="003D424B" w:rsidRPr="006F74A2">
        <w:rPr>
          <w:rFonts w:ascii="Times New Roman" w:hAnsi="Times New Roman"/>
          <w:sz w:val="24"/>
          <w:szCs w:val="24"/>
          <w:lang w:eastAsia="ru-RU"/>
        </w:rPr>
        <w:t xml:space="preserve"> чел.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(</w:t>
      </w:r>
      <w:r w:rsidRPr="006F74A2">
        <w:rPr>
          <w:rFonts w:ascii="Times New Roman" w:hAnsi="Times New Roman"/>
          <w:sz w:val="24"/>
          <w:szCs w:val="24"/>
          <w:lang w:eastAsia="ru-RU"/>
        </w:rPr>
        <w:t>9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5</w:t>
      </w:r>
      <w:r w:rsidRPr="006F74A2">
        <w:rPr>
          <w:rFonts w:ascii="Times New Roman" w:hAnsi="Times New Roman"/>
          <w:sz w:val="24"/>
          <w:szCs w:val="24"/>
          <w:lang w:eastAsia="ru-RU"/>
        </w:rPr>
        <w:t>%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)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. Долевое распределение учителей по уровню квалификации: имеющих высшую квалификационную категорию –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6 человек (</w:t>
      </w:r>
      <w:r w:rsidRPr="006F74A2">
        <w:rPr>
          <w:rFonts w:ascii="Times New Roman" w:hAnsi="Times New Roman"/>
          <w:sz w:val="24"/>
          <w:szCs w:val="24"/>
          <w:lang w:eastAsia="ru-RU"/>
        </w:rPr>
        <w:t>1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>8</w:t>
      </w:r>
      <w:r w:rsidRPr="006F74A2">
        <w:rPr>
          <w:rFonts w:ascii="Times New Roman" w:hAnsi="Times New Roman"/>
          <w:sz w:val="24"/>
          <w:szCs w:val="24"/>
          <w:lang w:eastAsia="ru-RU"/>
        </w:rPr>
        <w:t>%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)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, 1 квалификационную категорию –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19 чел. (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>5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6</w:t>
      </w:r>
      <w:r w:rsidRPr="006F74A2">
        <w:rPr>
          <w:rFonts w:ascii="Times New Roman" w:hAnsi="Times New Roman"/>
          <w:sz w:val="24"/>
          <w:szCs w:val="24"/>
          <w:lang w:eastAsia="ru-RU"/>
        </w:rPr>
        <w:t>%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)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, 2 квалификационную категорию –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4 чел. (1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>2</w:t>
      </w:r>
      <w:r w:rsidRPr="006F74A2">
        <w:rPr>
          <w:rFonts w:ascii="Times New Roman" w:hAnsi="Times New Roman"/>
          <w:sz w:val="24"/>
          <w:szCs w:val="24"/>
          <w:lang w:eastAsia="ru-RU"/>
        </w:rPr>
        <w:t>%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)</w:t>
      </w:r>
      <w:r w:rsidRPr="006F74A2">
        <w:rPr>
          <w:rFonts w:ascii="Times New Roman" w:hAnsi="Times New Roman"/>
          <w:sz w:val="24"/>
          <w:szCs w:val="24"/>
          <w:lang w:eastAsia="ru-RU"/>
        </w:rPr>
        <w:t>. Доля учителей, применяющих ИКТ в учебном процессе –100 %.</w:t>
      </w:r>
    </w:p>
    <w:p w:rsidR="00C075AE" w:rsidRPr="006F74A2" w:rsidRDefault="00C075AE" w:rsidP="00031A46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 xml:space="preserve">За последние пять лет 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 xml:space="preserve">31 </w:t>
      </w:r>
      <w:proofErr w:type="spellStart"/>
      <w:r w:rsidR="004B120D" w:rsidRPr="006F74A2">
        <w:rPr>
          <w:rFonts w:ascii="Times New Roman" w:hAnsi="Times New Roman"/>
          <w:sz w:val="24"/>
          <w:szCs w:val="24"/>
          <w:lang w:eastAsia="ru-RU"/>
        </w:rPr>
        <w:t>педработник</w:t>
      </w:r>
      <w:proofErr w:type="spellEnd"/>
      <w:r w:rsidR="004B120D" w:rsidRPr="006F74A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F74A2">
        <w:rPr>
          <w:rFonts w:ascii="Times New Roman" w:hAnsi="Times New Roman"/>
          <w:sz w:val="24"/>
          <w:szCs w:val="24"/>
          <w:lang w:eastAsia="ru-RU"/>
        </w:rPr>
        <w:t>7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6</w:t>
      </w:r>
      <w:r w:rsidRPr="006F74A2">
        <w:rPr>
          <w:rFonts w:ascii="Times New Roman" w:hAnsi="Times New Roman"/>
          <w:sz w:val="24"/>
          <w:szCs w:val="24"/>
          <w:lang w:eastAsia="ru-RU"/>
        </w:rPr>
        <w:t>%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6F74A2">
        <w:rPr>
          <w:rFonts w:ascii="Times New Roman" w:hAnsi="Times New Roman"/>
          <w:sz w:val="24"/>
          <w:szCs w:val="24"/>
          <w:lang w:eastAsia="ru-RU"/>
        </w:rPr>
        <w:t>прош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е</w:t>
      </w:r>
      <w:r w:rsidRPr="006F74A2">
        <w:rPr>
          <w:rFonts w:ascii="Times New Roman" w:hAnsi="Times New Roman"/>
          <w:sz w:val="24"/>
          <w:szCs w:val="24"/>
          <w:lang w:eastAsia="ru-RU"/>
        </w:rPr>
        <w:t>л курсы повышения квалификации, а в 201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2</w:t>
      </w:r>
      <w:r w:rsidRPr="006F74A2">
        <w:rPr>
          <w:rFonts w:ascii="Times New Roman" w:hAnsi="Times New Roman"/>
          <w:sz w:val="24"/>
          <w:szCs w:val="24"/>
          <w:lang w:eastAsia="ru-RU"/>
        </w:rPr>
        <w:t>-201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>3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 xml:space="preserve"> учебном году 8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>, 2 из которых дважды</w:t>
      </w:r>
      <w:r w:rsidR="004B120D" w:rsidRPr="006F7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6EB" w:rsidRPr="006F74A2">
        <w:rPr>
          <w:rFonts w:ascii="Times New Roman" w:hAnsi="Times New Roman"/>
          <w:sz w:val="24"/>
          <w:szCs w:val="24"/>
          <w:lang w:eastAsia="ru-RU"/>
        </w:rPr>
        <w:t>по разным направлениям</w:t>
      </w:r>
      <w:r w:rsidRPr="006F74A2">
        <w:rPr>
          <w:rFonts w:ascii="Times New Roman" w:hAnsi="Times New Roman"/>
          <w:sz w:val="24"/>
          <w:szCs w:val="24"/>
          <w:lang w:eastAsia="ru-RU"/>
        </w:rPr>
        <w:t>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>Наиболее важной с точки зрения профессионального роста является участие педагога в работе методического объединения учителей-предметников. В прошедшем учебном году в школе работало 7 методических объединений учителей-предметников и ШМО классных руководителей.</w:t>
      </w:r>
    </w:p>
    <w:p w:rsidR="00E24833" w:rsidRPr="00E24833" w:rsidRDefault="00E24833" w:rsidP="00E24833">
      <w:pPr>
        <w:pStyle w:val="a9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аттестация.</w:t>
      </w:r>
    </w:p>
    <w:p w:rsidR="00C075AE" w:rsidRPr="00E24833" w:rsidRDefault="00C075AE" w:rsidP="00E24833">
      <w:pPr>
        <w:spacing w:before="100" w:beforeAutospacing="1" w:after="0" w:line="240" w:lineRule="auto"/>
        <w:ind w:left="36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316EB" w:rsidRP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316EB" w:rsidRP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освоение образовательных программ основного общего образования согласно Закону Российской Федерации «Об образовании» завершилось государственной (итоговой) аттестацией. </w:t>
      </w:r>
    </w:p>
    <w:p w:rsidR="00C075AE" w:rsidRPr="006F74A2" w:rsidRDefault="00C075AE" w:rsidP="00D316E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D316EB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выпускников 9 классов – 56 чел., 2 из которых осваивали образовательные программы основного общего образования в форме экстернат</w:t>
      </w:r>
      <w:r w:rsidR="00E2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AE" w:rsidRPr="006F74A2" w:rsidRDefault="00C075A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итоговой аттестации – 5</w:t>
      </w:r>
      <w:r w:rsidR="00292CB3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Выдержали аттестацию – 5</w:t>
      </w:r>
      <w:r w:rsidR="00292CB3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аттестаты обычного образца - </w:t>
      </w:r>
      <w:r w:rsidR="00292CB3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52 выпускника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аттестаты особого образца - </w:t>
      </w:r>
      <w:r w:rsidR="00292CB3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выпускника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5AE" w:rsidRPr="006F74A2" w:rsidRDefault="00292CB3" w:rsidP="00DF31D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Эльмира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075AE" w:rsidRPr="006F74A2" w:rsidRDefault="00292CB3" w:rsidP="00DF31D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Дарья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9б класс </w:t>
      </w:r>
    </w:p>
    <w:p w:rsidR="00C075AE" w:rsidRPr="006F74A2" w:rsidRDefault="00292CB3" w:rsidP="00DF31D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Лопатько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- 9а класс</w:t>
      </w:r>
    </w:p>
    <w:p w:rsidR="00C075AE" w:rsidRPr="006F74A2" w:rsidRDefault="00292CB3" w:rsidP="00DF31D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Алена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075AE" w:rsidRPr="006F74A2" w:rsidRDefault="00C075A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основную общую ш</w:t>
      </w:r>
      <w:r w:rsidR="00770A9B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на «хорошо» и «отлично»: 16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экзамены</w:t>
      </w:r>
      <w:r w:rsidR="00E566C4"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новой форме</w:t>
      </w: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897"/>
        <w:gridCol w:w="818"/>
        <w:gridCol w:w="676"/>
        <w:gridCol w:w="676"/>
        <w:gridCol w:w="629"/>
        <w:gridCol w:w="629"/>
        <w:gridCol w:w="1416"/>
        <w:gridCol w:w="1643"/>
      </w:tblGrid>
      <w:tr w:rsidR="00C075AE" w:rsidRPr="006F74A2" w:rsidTr="00C075AE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  <w:tr w:rsidR="00C075AE" w:rsidRPr="006F74A2" w:rsidTr="00C075AE">
        <w:trPr>
          <w:tblCellSpacing w:w="0" w:type="dxa"/>
        </w:trPr>
        <w:tc>
          <w:tcPr>
            <w:tcW w:w="195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C075AE" w:rsidP="00C0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C075AE" w:rsidP="00C0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C075AE" w:rsidP="00C0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171FB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="00C075AE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075AE" w:rsidRPr="006F74A2" w:rsidTr="00C075AE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292CB3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С.П.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770A9B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C075AE" w:rsidRPr="006F74A2" w:rsidTr="00C075AE">
        <w:trPr>
          <w:tblCellSpacing w:w="0" w:type="dxa"/>
        </w:trPr>
        <w:tc>
          <w:tcPr>
            <w:tcW w:w="195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C075AE" w:rsidP="00C0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770A9B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075AE" w:rsidRPr="006F74A2" w:rsidTr="00C075AE">
        <w:trPr>
          <w:trHeight w:val="60"/>
          <w:tblCellSpacing w:w="0" w:type="dxa"/>
        </w:trPr>
        <w:tc>
          <w:tcPr>
            <w:tcW w:w="284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C075AE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075AE" w:rsidRPr="006F74A2" w:rsidRDefault="00E566C4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171FBC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75AE" w:rsidRPr="006F74A2" w:rsidRDefault="00C075AE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75AE" w:rsidRPr="006F74A2" w:rsidRDefault="00E566C4" w:rsidP="00C075A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</w:p>
    <w:p w:rsidR="00C075AE" w:rsidRPr="006F74A2" w:rsidRDefault="00C075AE" w:rsidP="00171F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7"/>
        <w:gridCol w:w="987"/>
        <w:gridCol w:w="1271"/>
        <w:gridCol w:w="572"/>
        <w:gridCol w:w="567"/>
        <w:gridCol w:w="567"/>
        <w:gridCol w:w="567"/>
        <w:gridCol w:w="1134"/>
        <w:gridCol w:w="1417"/>
      </w:tblGrid>
      <w:tr w:rsidR="002037A9" w:rsidRPr="006F74A2" w:rsidTr="00E566C4">
        <w:trPr>
          <w:trHeight w:val="45"/>
          <w:tblCellSpacing w:w="0" w:type="dxa"/>
        </w:trPr>
        <w:tc>
          <w:tcPr>
            <w:tcW w:w="2247" w:type="dxa"/>
            <w:vMerge w:val="restart"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87" w:type="dxa"/>
            <w:vMerge w:val="restart"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1" w:type="dxa"/>
            <w:vMerge w:val="restart"/>
          </w:tcPr>
          <w:p w:rsidR="002037A9" w:rsidRPr="006F74A2" w:rsidRDefault="002037A9" w:rsidP="00660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6"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  <w:tr w:rsidR="002037A9" w:rsidRPr="006F74A2" w:rsidTr="00660F6A">
        <w:trPr>
          <w:trHeight w:val="45"/>
          <w:tblCellSpacing w:w="0" w:type="dxa"/>
        </w:trPr>
        <w:tc>
          <w:tcPr>
            <w:tcW w:w="2247" w:type="dxa"/>
            <w:vMerge/>
            <w:vAlign w:val="center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41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37A9" w:rsidRPr="006F74A2" w:rsidTr="00E566C4">
        <w:trPr>
          <w:trHeight w:val="45"/>
          <w:tblCellSpacing w:w="0" w:type="dxa"/>
        </w:trPr>
        <w:tc>
          <w:tcPr>
            <w:tcW w:w="224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Т.В.</w:t>
            </w:r>
          </w:p>
        </w:tc>
        <w:tc>
          <w:tcPr>
            <w:tcW w:w="98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71" w:type="dxa"/>
            <w:hideMark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2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037A9" w:rsidRPr="006F74A2" w:rsidTr="00E566C4">
        <w:trPr>
          <w:trHeight w:val="45"/>
          <w:tblCellSpacing w:w="0" w:type="dxa"/>
        </w:trPr>
        <w:tc>
          <w:tcPr>
            <w:tcW w:w="224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Н.М.</w:t>
            </w:r>
          </w:p>
        </w:tc>
        <w:tc>
          <w:tcPr>
            <w:tcW w:w="98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71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037A9" w:rsidRPr="006F74A2" w:rsidRDefault="002037A9" w:rsidP="00C075AE">
            <w:pPr>
              <w:spacing w:before="100" w:beforeAutospacing="1" w:after="100" w:afterAutospacing="1" w:line="4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037A9" w:rsidRPr="006F74A2" w:rsidTr="00E566C4">
        <w:trPr>
          <w:trHeight w:val="30"/>
          <w:tblCellSpacing w:w="0" w:type="dxa"/>
        </w:trPr>
        <w:tc>
          <w:tcPr>
            <w:tcW w:w="3234" w:type="dxa"/>
            <w:gridSpan w:val="2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2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2037A9" w:rsidRPr="006F74A2" w:rsidRDefault="002037A9" w:rsidP="00C075AE">
            <w:pPr>
              <w:spacing w:before="100" w:beforeAutospacing="1" w:after="100" w:afterAutospacing="1" w:line="30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7A9" w:rsidRPr="006F74A2" w:rsidRDefault="002037A9" w:rsidP="00203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экзамены в традиционной форме</w:t>
      </w:r>
    </w:p>
    <w:p w:rsidR="002037A9" w:rsidRPr="006F74A2" w:rsidRDefault="002037A9" w:rsidP="00203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2037A9" w:rsidRPr="006F74A2" w:rsidRDefault="002037A9" w:rsidP="00203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897"/>
        <w:gridCol w:w="818"/>
        <w:gridCol w:w="676"/>
        <w:gridCol w:w="676"/>
        <w:gridCol w:w="629"/>
        <w:gridCol w:w="629"/>
        <w:gridCol w:w="1416"/>
        <w:gridCol w:w="1643"/>
      </w:tblGrid>
      <w:tr w:rsidR="00E566C4" w:rsidRPr="006F74A2" w:rsidTr="00660F6A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  <w:tr w:rsidR="00E566C4" w:rsidRPr="006F74A2" w:rsidTr="00660F6A">
        <w:trPr>
          <w:tblCellSpacing w:w="0" w:type="dxa"/>
        </w:trPr>
        <w:tc>
          <w:tcPr>
            <w:tcW w:w="195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566C4" w:rsidRPr="006F74A2" w:rsidRDefault="00E566C4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566C4" w:rsidRPr="006F74A2" w:rsidRDefault="00E566C4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566C4" w:rsidRPr="006F74A2" w:rsidRDefault="00E566C4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566C4" w:rsidRPr="006F74A2" w:rsidTr="00660F6A">
        <w:trPr>
          <w:tblCellSpacing w:w="0" w:type="dxa"/>
        </w:trPr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566C4" w:rsidRPr="006F74A2" w:rsidRDefault="002037A9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Фоканова Н.Н.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  <w:r w:rsidR="002037A9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2037A9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</w:t>
            </w:r>
            <w:proofErr w:type="spellEnd"/>
            <w:r w:rsidR="002037A9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566C4" w:rsidRPr="006F74A2" w:rsidRDefault="00E566C4" w:rsidP="00203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7A9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66C4" w:rsidRPr="006F74A2" w:rsidTr="00660F6A">
        <w:trPr>
          <w:trHeight w:val="60"/>
          <w:tblCellSpacing w:w="0" w:type="dxa"/>
        </w:trPr>
        <w:tc>
          <w:tcPr>
            <w:tcW w:w="284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566C4" w:rsidRPr="006F74A2" w:rsidRDefault="00E566C4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566C4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E566C4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566C4" w:rsidRPr="006F74A2" w:rsidRDefault="00E566C4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6C4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66C4" w:rsidRPr="006F74A2" w:rsidRDefault="00E566C4" w:rsidP="00E56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7A9" w:rsidRPr="006F74A2" w:rsidRDefault="002037A9" w:rsidP="00E56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7A9" w:rsidRPr="006F74A2" w:rsidRDefault="002037A9" w:rsidP="00203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</w:p>
    <w:p w:rsidR="002037A9" w:rsidRPr="006F74A2" w:rsidRDefault="002037A9" w:rsidP="00E56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897"/>
        <w:gridCol w:w="818"/>
        <w:gridCol w:w="676"/>
        <w:gridCol w:w="676"/>
        <w:gridCol w:w="629"/>
        <w:gridCol w:w="629"/>
        <w:gridCol w:w="1416"/>
        <w:gridCol w:w="1643"/>
      </w:tblGrid>
      <w:tr w:rsidR="002037A9" w:rsidRPr="006F74A2" w:rsidTr="00660F6A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  <w:tr w:rsidR="002037A9" w:rsidRPr="006F74A2" w:rsidTr="00660F6A">
        <w:trPr>
          <w:tblCellSpacing w:w="0" w:type="dxa"/>
        </w:trPr>
        <w:tc>
          <w:tcPr>
            <w:tcW w:w="195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A9" w:rsidRPr="006F74A2" w:rsidRDefault="002037A9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A9" w:rsidRPr="006F74A2" w:rsidRDefault="002037A9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A9" w:rsidRPr="006F74A2" w:rsidRDefault="002037A9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37A9" w:rsidRPr="006F74A2" w:rsidTr="00660F6A">
        <w:trPr>
          <w:tblCellSpacing w:w="0" w:type="dxa"/>
        </w:trPr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37A9" w:rsidRPr="006F74A2" w:rsidRDefault="002037A9" w:rsidP="006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Н.М.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9в + 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37A9" w:rsidRPr="006F74A2" w:rsidTr="00660F6A">
        <w:trPr>
          <w:trHeight w:val="60"/>
          <w:tblCellSpacing w:w="0" w:type="dxa"/>
        </w:trPr>
        <w:tc>
          <w:tcPr>
            <w:tcW w:w="284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37A9" w:rsidRPr="006F74A2" w:rsidRDefault="002037A9" w:rsidP="00660F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</w:p>
    <w:p w:rsidR="00C075AE" w:rsidRPr="006F74A2" w:rsidRDefault="00C075AE" w:rsidP="002037A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государственной (итоговой) аттестации по математике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ТЭК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100%, качество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C075AE" w:rsidRPr="006F74A2" w:rsidRDefault="00C075AE" w:rsidP="002037A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ГИА по математике свидетельствует о повышении качества обучения на экзамене по сравнению с прошлым годом на 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075AE" w:rsidRPr="006F74A2" w:rsidRDefault="00C075AE" w:rsidP="002037A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государственной (итоговой) аттестации по русскому языку уровень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100%, качество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C075AE" w:rsidRPr="006F74A2" w:rsidRDefault="00C075AE" w:rsidP="002037A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ГИА по русскому языку свидетельствует о повышении качества обучения на экзамене по сравнению с прошлым годом на 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Экзамены по выбору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1FBC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71FBC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6 предметов из числа предметов по выбору выпускники 9 классов сдавали по новой форме – с участием ТЭК.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выборность предметов на ГИА: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участием ТЭК: </w:t>
      </w:r>
    </w:p>
    <w:p w:rsidR="00C075AE" w:rsidRPr="006F74A2" w:rsidRDefault="00171FBC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2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(9%) </w:t>
      </w:r>
    </w:p>
    <w:p w:rsidR="00171FBC" w:rsidRPr="006F74A2" w:rsidRDefault="00171FBC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– 1 человек</w:t>
      </w:r>
    </w:p>
    <w:p w:rsidR="00171FBC" w:rsidRPr="006F74A2" w:rsidRDefault="00171FBC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– 4 человека</w:t>
      </w:r>
    </w:p>
    <w:p w:rsidR="00C075AE" w:rsidRPr="006F74A2" w:rsidRDefault="00171FBC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7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(12%) </w:t>
      </w:r>
    </w:p>
    <w:p w:rsidR="00171FBC" w:rsidRPr="006F74A2" w:rsidRDefault="00171FBC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2 человека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– 3  человека (9%) </w:t>
      </w:r>
    </w:p>
    <w:p w:rsidR="002037A9" w:rsidRPr="006F74A2" w:rsidRDefault="00C075AE" w:rsidP="002037A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</w:t>
      </w:r>
      <w:r w:rsidR="002037A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ствознание  – 12  человек (36%)</w:t>
      </w:r>
    </w:p>
    <w:p w:rsidR="00C075AE" w:rsidRPr="006F74A2" w:rsidRDefault="00C075AE" w:rsidP="002037A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– 3 человека (9%) 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билетам: </w:t>
      </w:r>
    </w:p>
    <w:p w:rsidR="00C075AE" w:rsidRPr="004D469C" w:rsidRDefault="00221F93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 и ИКТ – 22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а (39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</w:p>
    <w:p w:rsidR="00C075AE" w:rsidRPr="004D469C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– </w:t>
      </w:r>
      <w:r w:rsidR="00221F93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221F93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221F93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</w:p>
    <w:p w:rsidR="00221F93" w:rsidRPr="004D469C" w:rsidRDefault="00221F93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3 человека (5,4 %)</w:t>
      </w:r>
    </w:p>
    <w:p w:rsidR="00221F93" w:rsidRPr="004D469C" w:rsidRDefault="00221F93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1 человек (1,8 %)</w:t>
      </w:r>
    </w:p>
    <w:p w:rsidR="00C075AE" w:rsidRPr="004D469C" w:rsidRDefault="00221F93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9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6 %)</w:t>
      </w:r>
    </w:p>
    <w:p w:rsidR="00C075AE" w:rsidRPr="004D469C" w:rsidRDefault="00221F93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2 человека (3,6 %)</w:t>
      </w:r>
    </w:p>
    <w:p w:rsidR="00C075AE" w:rsidRPr="004D469C" w:rsidRDefault="00221F93" w:rsidP="00221F9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 – 6 человек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69C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075AE" w:rsidRP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C075AE" w:rsidRPr="006F74A2" w:rsidRDefault="00C075AE" w:rsidP="00C075AE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востребованными предметами стали: информатика</w:t>
      </w:r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Машта</w:t>
      </w:r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Ю.В.), физкультура (учителя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Пузенко В.Н.</w:t>
      </w:r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Мищенко А.А., Лучко В.В.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биология (учитель </w:t>
      </w:r>
      <w:proofErr w:type="spellStart"/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Пустоварова</w:t>
      </w:r>
      <w:proofErr w:type="spellEnd"/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</w:t>
      </w:r>
    </w:p>
    <w:p w:rsidR="00C075AE" w:rsidRPr="006F74A2" w:rsidRDefault="00C075AE" w:rsidP="00C075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экзаменов по выбору (с участием ТЭК)</w:t>
      </w:r>
    </w:p>
    <w:tbl>
      <w:tblPr>
        <w:tblW w:w="811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6"/>
        <w:gridCol w:w="720"/>
        <w:gridCol w:w="1650"/>
        <w:gridCol w:w="600"/>
        <w:gridCol w:w="600"/>
        <w:gridCol w:w="600"/>
        <w:gridCol w:w="600"/>
        <w:gridCol w:w="601"/>
        <w:gridCol w:w="774"/>
      </w:tblGrid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="00D565DF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Колодько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Колодько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Т.В.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D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Джафарова Н.Ф.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Е.Г.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Л.В.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Изварина А.Н.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4D469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4D469C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C075AE" w:rsidRPr="006F74A2" w:rsidRDefault="00C075AE" w:rsidP="00DF31D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5DF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 w:rsidR="008629B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биологии)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экзаменах по выбору, сдаваемых с участием ТЭК сост</w:t>
      </w:r>
      <w:r w:rsid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100%.</w:t>
      </w:r>
    </w:p>
    <w:p w:rsidR="00E24833" w:rsidRDefault="00E24833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экзаменов по выбору (по билетам)</w:t>
      </w:r>
    </w:p>
    <w:p w:rsidR="00C075AE" w:rsidRPr="006F74A2" w:rsidRDefault="00C075AE" w:rsidP="00C075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82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720"/>
        <w:gridCol w:w="1812"/>
        <w:gridCol w:w="600"/>
        <w:gridCol w:w="600"/>
        <w:gridCol w:w="600"/>
        <w:gridCol w:w="600"/>
        <w:gridCol w:w="600"/>
        <w:gridCol w:w="774"/>
      </w:tblGrid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221F93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65DF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221F93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221F93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565DF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221F93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565DF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221F93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565DF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65DF" w:rsidRPr="006F74A2" w:rsidTr="00D565DF">
        <w:trPr>
          <w:tblCellSpacing w:w="0" w:type="dxa"/>
        </w:trPr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D565DF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Колодько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65DF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29BA" w:rsidRPr="006F74A2" w:rsidTr="00660F6A">
        <w:trPr>
          <w:tblCellSpacing w:w="0" w:type="dxa"/>
        </w:trPr>
        <w:tc>
          <w:tcPr>
            <w:tcW w:w="191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Пузенко</w:t>
            </w:r>
            <w:r w:rsidR="0022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29BA" w:rsidRPr="006F74A2" w:rsidTr="00660F6A">
        <w:trPr>
          <w:tblCellSpacing w:w="0" w:type="dxa"/>
        </w:trPr>
        <w:tc>
          <w:tcPr>
            <w:tcW w:w="1912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</w:t>
            </w:r>
            <w:r w:rsidR="0022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29BA" w:rsidRPr="006F74A2" w:rsidTr="00660F6A">
        <w:trPr>
          <w:tblCellSpacing w:w="0" w:type="dxa"/>
        </w:trPr>
        <w:tc>
          <w:tcPr>
            <w:tcW w:w="191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86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</w:t>
            </w:r>
            <w:r w:rsidR="0022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29BA" w:rsidRPr="006F74A2" w:rsidRDefault="008629BA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75AE" w:rsidRPr="006F74A2" w:rsidRDefault="00C075AE" w:rsidP="008629B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экзаменов по выбору позволяет сделать вывод: </w:t>
      </w:r>
    </w:p>
    <w:p w:rsidR="00C075AE" w:rsidRPr="006F74A2" w:rsidRDefault="008629BA" w:rsidP="008629B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составил 100%, высокое качество знаний показано по предметам: биология, история, химия, физкультура</w:t>
      </w:r>
      <w:r w:rsidR="004D4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(итоговой) аттестации за курс средней (полной) общей школы в 201</w:t>
      </w:r>
      <w:r w:rsidR="00CA0A71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допущены все </w:t>
      </w:r>
      <w:r w:rsidR="00CA0A71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9 выпускников.</w:t>
      </w:r>
    </w:p>
    <w:p w:rsidR="00C075AE" w:rsidRPr="006F74A2" w:rsidRDefault="00C075AE" w:rsidP="00C075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выдержали все обучающиеся.</w:t>
      </w:r>
    </w:p>
    <w:p w:rsidR="00C075AE" w:rsidRPr="006F74A2" w:rsidRDefault="00CA0A71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выпускник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Ареповский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окончил школу на отлично и награжден золотой медалью «За особые успехи в учении», 8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075AE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аттестаты обычного образца.</w:t>
      </w:r>
    </w:p>
    <w:p w:rsidR="00C075AE" w:rsidRPr="004907F7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среднюю (полную) общую школу</w:t>
      </w:r>
      <w:r w:rsidR="004907F7"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«хорошо» и «отлично»</w:t>
      </w:r>
      <w:r w:rsidR="00CA0A71"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7F7"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Анастасия и </w:t>
      </w:r>
      <w:proofErr w:type="spellStart"/>
      <w:r w:rsidR="004907F7"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Мыгаль</w:t>
      </w:r>
      <w:proofErr w:type="spellEnd"/>
      <w:r w:rsidR="004907F7" w:rsidRPr="004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</w:t>
      </w:r>
    </w:p>
    <w:p w:rsidR="00C075AE" w:rsidRPr="004907F7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ЕГЭ: обязательные экзамены</w:t>
      </w:r>
    </w:p>
    <w:p w:rsidR="00C075AE" w:rsidRPr="006F74A2" w:rsidRDefault="00C075AE" w:rsidP="00C075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11 классов по русскому языку и математике набрали количество баллов не ниже минимального и получили аттестаты о среднем (полном) общем образовании.</w:t>
      </w:r>
    </w:p>
    <w:p w:rsidR="00C075AE" w:rsidRPr="006F74A2" w:rsidRDefault="00C075AE" w:rsidP="00DF31D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средний балл участника ЕГЭ по школе по математике (48,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 выше результатов ЕГЭ по району на 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 </w:t>
      </w:r>
    </w:p>
    <w:p w:rsidR="00C075AE" w:rsidRPr="006F74A2" w:rsidRDefault="00C075AE" w:rsidP="00DF31D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ЕГЭ 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(6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 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ЕГЭ по району на </w:t>
      </w:r>
      <w:r w:rsidR="007A73B9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балл;</w:t>
      </w:r>
    </w:p>
    <w:p w:rsidR="00C075AE" w:rsidRPr="005D38F5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Выборность предметов на ЕГЭ:</w:t>
      </w:r>
    </w:p>
    <w:p w:rsidR="00C075AE" w:rsidRPr="005D38F5" w:rsidRDefault="007A73B9" w:rsidP="005D38F5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количество предметов выбрал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Мыгаль</w:t>
      </w:r>
      <w:proofErr w:type="spellEnd"/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выбрал предметы по выбору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Февралев</w:t>
      </w:r>
      <w:proofErr w:type="spellEnd"/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Владислав.</w:t>
      </w:r>
    </w:p>
    <w:p w:rsidR="00C075AE" w:rsidRPr="005D38F5" w:rsidRDefault="00C075AE" w:rsidP="00DF31D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- 7 выпускников (</w:t>
      </w:r>
      <w:r w:rsidR="00660F6A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</w:p>
    <w:p w:rsidR="00C075AE" w:rsidRPr="005D38F5" w:rsidRDefault="00C075AE" w:rsidP="00DF31D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- </w:t>
      </w:r>
      <w:r w:rsidR="007A73B9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(</w:t>
      </w:r>
      <w:r w:rsidR="00660F6A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</w:p>
    <w:p w:rsidR="00C075AE" w:rsidRPr="005D38F5" w:rsidRDefault="00C075AE" w:rsidP="007A73B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- </w:t>
      </w:r>
      <w:r w:rsidR="007A73B9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выпускник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0F6A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1 %) </w:t>
      </w:r>
    </w:p>
    <w:p w:rsidR="00660F6A" w:rsidRPr="005D38F5" w:rsidRDefault="007A73B9" w:rsidP="00660F6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- 1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(</w:t>
      </w:r>
      <w:r w:rsidR="00660F6A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1%) </w:t>
      </w:r>
    </w:p>
    <w:p w:rsidR="00C075AE" w:rsidRPr="005D38F5" w:rsidRDefault="00660F6A" w:rsidP="00660F6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- 2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(2</w:t>
      </w:r>
      <w:r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75AE" w:rsidRPr="005D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</w:p>
    <w:p w:rsidR="00C075AE" w:rsidRPr="006F74A2" w:rsidRDefault="00C075AE" w:rsidP="00C075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по выбору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средний балл участника ЕГЭ по школе </w:t>
      </w:r>
    </w:p>
    <w:p w:rsidR="00C075AE" w:rsidRPr="006F74A2" w:rsidRDefault="00C075AE" w:rsidP="00DF31D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равен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району 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математике, биологии,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языку;</w:t>
      </w:r>
    </w:p>
    <w:p w:rsidR="00C075AE" w:rsidRPr="006F74A2" w:rsidRDefault="00C075AE" w:rsidP="00DF31D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результатов ЕГЭ по району по химии, 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5AE" w:rsidRPr="00E24833" w:rsidRDefault="00C075AE" w:rsidP="00E24833">
      <w:pPr>
        <w:pStyle w:val="a9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Результативная деятельность учреждения, качество образования</w:t>
      </w:r>
    </w:p>
    <w:p w:rsidR="00C075AE" w:rsidRPr="006F74A2" w:rsidRDefault="00C075AE" w:rsidP="00C075A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службы мониторинга установлено: </w:t>
      </w:r>
    </w:p>
    <w:p w:rsidR="00C075AE" w:rsidRPr="006F74A2" w:rsidRDefault="00C075AE" w:rsidP="004D469C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по всем предметам учебного плана МБОУ ОСОШ № 3 на 201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выполнены в полном объёме;</w:t>
      </w:r>
    </w:p>
    <w:p w:rsidR="00C075AE" w:rsidRPr="006F74A2" w:rsidRDefault="00C075AE" w:rsidP="004D469C">
      <w:pPr>
        <w:pStyle w:val="a9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60F6A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следующие. </w:t>
      </w:r>
      <w:proofErr w:type="gramStart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июня 2013 года образовательные программы в полном объеме освоили 467 человек из 483: 176 человек в начальной школе, 264 – в основной, 27 в старшей школе. </w:t>
      </w:r>
      <w:proofErr w:type="gramEnd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составил 97%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1 ступени 96 %, на 2 ступени – 97%, на 3 – 100%.</w:t>
      </w:r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отлично 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по школе 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ученик (26, 20, 5 по ступеням соответственно), ударников всего по школе 163 (55, 97, </w:t>
      </w:r>
      <w:proofErr w:type="gramStart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8F2850" w:rsidRP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F2850">
        <w:rPr>
          <w:rFonts w:ascii="Times New Roman" w:eastAsia="Times New Roman" w:hAnsi="Times New Roman" w:cs="Times New Roman"/>
          <w:sz w:val="24"/>
          <w:szCs w:val="24"/>
          <w:lang w:eastAsia="ru-RU"/>
        </w:rPr>
        <w:t>50% (высокий уровень)</w:t>
      </w:r>
      <w:r w:rsidR="00A35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16 учащихся, не прошедших промежуточную аттестацию в мае 6 учащихся ликвидировали задолженности в августе и были переведены в следующий класс. 10 учащихся были оставлены на повторный курс (7 уч-ся первой ступени, 3 – второй ступени).</w:t>
      </w:r>
      <w:bookmarkStart w:id="0" w:name="_GoBack"/>
      <w:bookmarkEnd w:id="0"/>
    </w:p>
    <w:p w:rsidR="00660F6A" w:rsidRPr="006F74A2" w:rsidRDefault="00660F6A" w:rsidP="00660F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1134"/>
        <w:gridCol w:w="709"/>
        <w:gridCol w:w="709"/>
        <w:gridCol w:w="850"/>
        <w:gridCol w:w="851"/>
        <w:gridCol w:w="850"/>
        <w:gridCol w:w="851"/>
        <w:gridCol w:w="850"/>
        <w:gridCol w:w="992"/>
        <w:gridCol w:w="993"/>
      </w:tblGrid>
      <w:tr w:rsidR="008853D4" w:rsidRPr="006F74A2" w:rsidTr="008853D4">
        <w:trPr>
          <w:tblCellSpacing w:w="0" w:type="dxa"/>
        </w:trPr>
        <w:tc>
          <w:tcPr>
            <w:tcW w:w="267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4D469C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«4», «5»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853D4" w:rsidRPr="006F74A2" w:rsidTr="008853D4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4D4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классов-комп.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660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853D4" w:rsidRPr="006F74A2" w:rsidTr="008853D4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4D4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классов-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88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88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853D4" w:rsidRPr="006F74A2" w:rsidTr="008853D4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4D4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класса-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853D4" w:rsidRPr="006F74A2" w:rsidTr="008853D4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53D4" w:rsidRPr="006F74A2" w:rsidRDefault="008853D4" w:rsidP="004D4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классов-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88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88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88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853D4" w:rsidRPr="006F74A2" w:rsidRDefault="008853D4" w:rsidP="00C0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075AE" w:rsidRPr="006F74A2" w:rsidRDefault="00C075AE" w:rsidP="00DF31D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с академической задолженностью по одному предмету </w:t>
      </w:r>
      <w:r w:rsidR="008853D4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D4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AE" w:rsidRPr="006F74A2" w:rsidRDefault="00C075AE" w:rsidP="00DF31D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оставлены на повторный курс обучения – </w:t>
      </w:r>
      <w:r w:rsidR="008853D4"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C075AE" w:rsidRPr="006F74A2" w:rsidRDefault="00C075AE" w:rsidP="00C075AE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>Результатами обучения и освоения образовательных программ учебных предметов можно также считать итоги участия обучающихся школы во Всероссийской олимпиаде школьников.</w:t>
      </w:r>
    </w:p>
    <w:p w:rsidR="005D38F5" w:rsidRPr="006F74A2" w:rsidRDefault="005D38F5" w:rsidP="00C075AE">
      <w:pPr>
        <w:rPr>
          <w:rFonts w:ascii="Times New Roman" w:hAnsi="Times New Roman"/>
          <w:vanish/>
          <w:sz w:val="24"/>
          <w:szCs w:val="24"/>
        </w:rPr>
      </w:pPr>
    </w:p>
    <w:p w:rsidR="00C075AE" w:rsidRPr="006F74A2" w:rsidRDefault="00C075AE" w:rsidP="00C075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F74A2">
        <w:rPr>
          <w:rFonts w:ascii="Times New Roman" w:hAnsi="Times New Roman"/>
          <w:sz w:val="24"/>
          <w:szCs w:val="24"/>
          <w:u w:val="single"/>
        </w:rPr>
        <w:t xml:space="preserve">Итоги участия </w:t>
      </w:r>
      <w:proofErr w:type="gramStart"/>
      <w:r w:rsidRPr="006F74A2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C075AE" w:rsidRPr="006F74A2" w:rsidRDefault="0082283D" w:rsidP="00C075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F74A2">
        <w:rPr>
          <w:rFonts w:ascii="Times New Roman" w:hAnsi="Times New Roman"/>
          <w:sz w:val="24"/>
          <w:szCs w:val="24"/>
          <w:u w:val="single"/>
        </w:rPr>
        <w:t>в предметных олимпиадах за четыре</w:t>
      </w:r>
      <w:r w:rsidR="00C075AE" w:rsidRPr="006F74A2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8080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701"/>
        <w:gridCol w:w="1701"/>
      </w:tblGrid>
      <w:tr w:rsidR="008853D4" w:rsidRPr="006F74A2" w:rsidTr="0082283D">
        <w:tc>
          <w:tcPr>
            <w:tcW w:w="2127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A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75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A2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276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A2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A2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A2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8853D4" w:rsidRPr="006F74A2" w:rsidTr="0082283D">
        <w:tc>
          <w:tcPr>
            <w:tcW w:w="2127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8853D4" w:rsidRPr="006F74A2" w:rsidTr="0082283D">
        <w:tc>
          <w:tcPr>
            <w:tcW w:w="2127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853D4" w:rsidRPr="006F74A2" w:rsidTr="0082283D">
        <w:tc>
          <w:tcPr>
            <w:tcW w:w="2127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275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283D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853D4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283D" w:rsidRPr="006F74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2283D" w:rsidRPr="006F74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2283D" w:rsidRPr="006F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83D" w:rsidRPr="006F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ач.шк</w:t>
            </w:r>
            <w:proofErr w:type="spellEnd"/>
            <w:r w:rsidR="0082283D" w:rsidRPr="006F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2283D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853D4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 xml:space="preserve">. 4 чел. нач. </w:t>
            </w:r>
            <w:proofErr w:type="spellStart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853D4" w:rsidRPr="006F74A2" w:rsidTr="0082283D">
        <w:tc>
          <w:tcPr>
            <w:tcW w:w="2127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53D4" w:rsidRPr="006F74A2" w:rsidRDefault="008853D4" w:rsidP="0082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283D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53D4" w:rsidRPr="006F74A2" w:rsidRDefault="008853D4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(3 призера)</w:t>
            </w:r>
          </w:p>
        </w:tc>
        <w:tc>
          <w:tcPr>
            <w:tcW w:w="1701" w:type="dxa"/>
          </w:tcPr>
          <w:p w:rsidR="0082283D" w:rsidRPr="006F74A2" w:rsidRDefault="0082283D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53D4" w:rsidRPr="006F74A2" w:rsidRDefault="0082283D" w:rsidP="008228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A2">
              <w:rPr>
                <w:rFonts w:ascii="Times New Roman" w:hAnsi="Times New Roman" w:cs="Times New Roman"/>
                <w:sz w:val="24"/>
                <w:szCs w:val="24"/>
              </w:rPr>
              <w:t>(1 призер)</w:t>
            </w:r>
          </w:p>
        </w:tc>
      </w:tr>
    </w:tbl>
    <w:p w:rsidR="00C075AE" w:rsidRPr="006F74A2" w:rsidRDefault="00C075AE" w:rsidP="00C075AE">
      <w:pPr>
        <w:rPr>
          <w:rFonts w:ascii="Times New Roman" w:hAnsi="Times New Roman" w:cs="Times New Roman"/>
          <w:sz w:val="24"/>
          <w:szCs w:val="24"/>
        </w:rPr>
      </w:pPr>
    </w:p>
    <w:p w:rsidR="00767769" w:rsidRPr="006F74A2" w:rsidRDefault="00C075AE" w:rsidP="00C07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4A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767769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6F74A2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в</w:t>
      </w:r>
      <w:r w:rsidR="00767769">
        <w:rPr>
          <w:rFonts w:ascii="Times New Roman" w:hAnsi="Times New Roman" w:cs="Times New Roman"/>
          <w:sz w:val="24"/>
          <w:szCs w:val="24"/>
        </w:rPr>
        <w:t xml:space="preserve"> 2011-2012, </w:t>
      </w:r>
      <w:r w:rsidRPr="006F74A2">
        <w:rPr>
          <w:rFonts w:ascii="Times New Roman" w:hAnsi="Times New Roman" w:cs="Times New Roman"/>
          <w:sz w:val="24"/>
          <w:szCs w:val="24"/>
        </w:rPr>
        <w:t xml:space="preserve"> 201</w:t>
      </w:r>
      <w:r w:rsidR="0082283D" w:rsidRPr="006F74A2">
        <w:rPr>
          <w:rFonts w:ascii="Times New Roman" w:hAnsi="Times New Roman" w:cs="Times New Roman"/>
          <w:sz w:val="24"/>
          <w:szCs w:val="24"/>
        </w:rPr>
        <w:t>2</w:t>
      </w:r>
      <w:r w:rsidRPr="006F74A2">
        <w:rPr>
          <w:rFonts w:ascii="Times New Roman" w:hAnsi="Times New Roman" w:cs="Times New Roman"/>
          <w:sz w:val="24"/>
          <w:szCs w:val="24"/>
        </w:rPr>
        <w:t>-201</w:t>
      </w:r>
      <w:r w:rsidR="0082283D" w:rsidRPr="006F74A2">
        <w:rPr>
          <w:rFonts w:ascii="Times New Roman" w:hAnsi="Times New Roman" w:cs="Times New Roman"/>
          <w:sz w:val="24"/>
          <w:szCs w:val="24"/>
        </w:rPr>
        <w:t>3</w:t>
      </w:r>
      <w:r w:rsidR="0076776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6F74A2">
        <w:rPr>
          <w:rFonts w:ascii="Times New Roman" w:hAnsi="Times New Roman" w:cs="Times New Roman"/>
          <w:sz w:val="24"/>
          <w:szCs w:val="24"/>
        </w:rPr>
        <w:t xml:space="preserve"> год</w:t>
      </w:r>
      <w:r w:rsidR="00767769">
        <w:rPr>
          <w:rFonts w:ascii="Times New Roman" w:hAnsi="Times New Roman" w:cs="Times New Roman"/>
          <w:sz w:val="24"/>
          <w:szCs w:val="24"/>
        </w:rPr>
        <w:t>ах</w:t>
      </w:r>
      <w:r w:rsidRPr="006F74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7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609"/>
        <w:gridCol w:w="1701"/>
        <w:gridCol w:w="2126"/>
        <w:gridCol w:w="1843"/>
        <w:gridCol w:w="2410"/>
      </w:tblGrid>
      <w:tr w:rsidR="00767769" w:rsidRPr="00767769" w:rsidTr="00767769">
        <w:trPr>
          <w:trHeight w:val="435"/>
        </w:trPr>
        <w:tc>
          <w:tcPr>
            <w:tcW w:w="582" w:type="dxa"/>
            <w:vMerge w:val="restart"/>
          </w:tcPr>
          <w:p w:rsidR="00767769" w:rsidRPr="00767769" w:rsidRDefault="00767769" w:rsidP="0076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9" w:type="dxa"/>
            <w:vMerge w:val="restart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4253" w:type="dxa"/>
            <w:gridSpan w:val="2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2012-2013уч</w:t>
            </w:r>
            <w:proofErr w:type="gram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67769" w:rsidRPr="00767769" w:rsidTr="00767769">
        <w:trPr>
          <w:trHeight w:val="395"/>
        </w:trPr>
        <w:tc>
          <w:tcPr>
            <w:tcW w:w="582" w:type="dxa"/>
            <w:vMerge/>
          </w:tcPr>
          <w:p w:rsidR="00767769" w:rsidRPr="00767769" w:rsidRDefault="00767769" w:rsidP="0076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</w:tcPr>
          <w:p w:rsidR="00767769" w:rsidRPr="00767769" w:rsidRDefault="00767769" w:rsidP="0076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tabs>
                <w:tab w:val="left" w:pos="49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Георгиенко С.-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Здебикова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С.-4кл.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МарьянинаД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rPr>
          <w:trHeight w:val="2370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Д.-10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З.-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М.-4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Слежнев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rPr>
          <w:trHeight w:val="900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Э.-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rPr>
          <w:trHeight w:val="1305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Мыгаль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Мыгаль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Е.-11кл.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Д.-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rPr>
          <w:trHeight w:val="990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Шахиев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А.-10кл.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Слежнев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А.-9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З.-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</w:t>
            </w:r>
            <w:proofErr w:type="spellStart"/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rPr>
          <w:trHeight w:val="525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Кирпилев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А.-11кл.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Кирпилев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rPr>
          <w:trHeight w:val="570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Марьянина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Д.-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69" w:rsidRPr="00767769" w:rsidTr="00767769">
        <w:trPr>
          <w:trHeight w:val="1260"/>
        </w:trPr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Ареповский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А.-11кл.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С.-10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7769" w:rsidRPr="00767769" w:rsidTr="00767769">
        <w:tc>
          <w:tcPr>
            <w:tcW w:w="582" w:type="dxa"/>
          </w:tcPr>
          <w:p w:rsidR="00767769" w:rsidRPr="00767769" w:rsidRDefault="00767769" w:rsidP="00767769">
            <w:pPr>
              <w:numPr>
                <w:ilvl w:val="0"/>
                <w:numId w:val="33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Н.-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М.-4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Козюберда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67769" w:rsidRPr="00767769" w:rsidRDefault="00767769" w:rsidP="007677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75AE" w:rsidRPr="006F74A2" w:rsidRDefault="00C075AE" w:rsidP="00C07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5AE" w:rsidRPr="006F74A2" w:rsidRDefault="00C075AE" w:rsidP="00C075AE">
      <w:pPr>
        <w:jc w:val="both"/>
        <w:rPr>
          <w:vanish/>
          <w:sz w:val="24"/>
          <w:szCs w:val="24"/>
        </w:rPr>
      </w:pPr>
    </w:p>
    <w:p w:rsidR="00C075AE" w:rsidRPr="006F74A2" w:rsidRDefault="00C075AE" w:rsidP="00C075AE">
      <w:pPr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4A2">
        <w:rPr>
          <w:rFonts w:ascii="Times New Roman" w:hAnsi="Times New Roman"/>
          <w:sz w:val="24"/>
          <w:szCs w:val="24"/>
        </w:rPr>
        <w:t>Марьянина</w:t>
      </w:r>
      <w:proofErr w:type="spellEnd"/>
      <w:r w:rsidRPr="006F74A2">
        <w:rPr>
          <w:rFonts w:ascii="Times New Roman" w:hAnsi="Times New Roman"/>
          <w:sz w:val="24"/>
          <w:szCs w:val="24"/>
        </w:rPr>
        <w:t xml:space="preserve"> Дарья, учащаяся </w:t>
      </w:r>
      <w:r w:rsidR="0082283D" w:rsidRPr="006F74A2">
        <w:rPr>
          <w:rFonts w:ascii="Times New Roman" w:hAnsi="Times New Roman"/>
          <w:sz w:val="24"/>
          <w:szCs w:val="24"/>
        </w:rPr>
        <w:t>10</w:t>
      </w:r>
      <w:r w:rsidRPr="006F74A2">
        <w:rPr>
          <w:rFonts w:ascii="Times New Roman" w:hAnsi="Times New Roman"/>
          <w:sz w:val="24"/>
          <w:szCs w:val="24"/>
        </w:rPr>
        <w:t>а класса</w:t>
      </w:r>
      <w:r w:rsidR="0082283D" w:rsidRPr="006F74A2">
        <w:rPr>
          <w:rFonts w:ascii="Times New Roman" w:hAnsi="Times New Roman"/>
          <w:sz w:val="24"/>
          <w:szCs w:val="24"/>
        </w:rPr>
        <w:t>,</w:t>
      </w:r>
      <w:r w:rsidRPr="006F74A2">
        <w:rPr>
          <w:rFonts w:ascii="Times New Roman" w:hAnsi="Times New Roman"/>
          <w:sz w:val="24"/>
          <w:szCs w:val="24"/>
        </w:rPr>
        <w:t xml:space="preserve">  призер регионального этапа всероссийской олимпиады школьников по </w:t>
      </w:r>
      <w:r w:rsidR="0082283D" w:rsidRPr="006F74A2">
        <w:rPr>
          <w:rFonts w:ascii="Times New Roman" w:hAnsi="Times New Roman"/>
          <w:sz w:val="24"/>
          <w:szCs w:val="24"/>
        </w:rPr>
        <w:t>русскому языку.</w:t>
      </w:r>
    </w:p>
    <w:p w:rsidR="00C075AE" w:rsidRDefault="00C075AE" w:rsidP="0082283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>Участие учащихся МБОУ ОСОШ № 3 во всероссийских, областных</w:t>
      </w:r>
      <w:r w:rsidR="004907F7">
        <w:rPr>
          <w:rFonts w:ascii="Times New Roman" w:hAnsi="Times New Roman"/>
          <w:sz w:val="24"/>
          <w:szCs w:val="24"/>
          <w:lang w:eastAsia="ru-RU"/>
        </w:rPr>
        <w:t>, районных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конкурсах, фестивалях и иных интеллектуальных программах в 201</w:t>
      </w:r>
      <w:r w:rsidR="0082283D" w:rsidRPr="006F74A2">
        <w:rPr>
          <w:rFonts w:ascii="Times New Roman" w:hAnsi="Times New Roman"/>
          <w:sz w:val="24"/>
          <w:szCs w:val="24"/>
          <w:lang w:eastAsia="ru-RU"/>
        </w:rPr>
        <w:t>2</w:t>
      </w:r>
      <w:r w:rsidRPr="006F74A2">
        <w:rPr>
          <w:rFonts w:ascii="Times New Roman" w:hAnsi="Times New Roman"/>
          <w:sz w:val="24"/>
          <w:szCs w:val="24"/>
          <w:lang w:eastAsia="ru-RU"/>
        </w:rPr>
        <w:t>-201</w:t>
      </w:r>
      <w:r w:rsidR="0082283D" w:rsidRPr="006F74A2">
        <w:rPr>
          <w:rFonts w:ascii="Times New Roman" w:hAnsi="Times New Roman"/>
          <w:sz w:val="24"/>
          <w:szCs w:val="24"/>
          <w:lang w:eastAsia="ru-RU"/>
        </w:rPr>
        <w:t>3</w:t>
      </w:r>
      <w:r w:rsidRPr="006F74A2">
        <w:rPr>
          <w:rFonts w:ascii="Times New Roman" w:hAnsi="Times New Roman"/>
          <w:sz w:val="24"/>
          <w:szCs w:val="24"/>
          <w:lang w:eastAsia="ru-RU"/>
        </w:rPr>
        <w:t xml:space="preserve"> году:</w:t>
      </w:r>
    </w:p>
    <w:p w:rsidR="00092AA1" w:rsidRPr="006F74A2" w:rsidRDefault="00092AA1" w:rsidP="0082283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372"/>
        <w:gridCol w:w="567"/>
        <w:gridCol w:w="2552"/>
        <w:gridCol w:w="1559"/>
        <w:gridCol w:w="992"/>
        <w:gridCol w:w="1177"/>
        <w:gridCol w:w="1482"/>
      </w:tblGrid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A1" w:rsidRDefault="00092AA1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подготовивший участника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Этнографический конкурс «Славен Дон-2012» (очный)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(Эколого-краеведческий путеводитель)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Этнографический конкурс «Славен Дон-2012» (заочный) (Живой символ природы)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этнографический конкурс «Славен Дон-2012»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Победитель, грамота – лучшая исследовательская работа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научно-практическая конференция «Диалог культуры и природы» в рамках конкурса «Моя малая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конференция «Галерея славы Орловского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конференция «Галерея славы Орловского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разных номинациях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олимпиада по «Внесудебной защите прав потребителей»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потребительского рынка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исследовательских работ старшеклассников «Человек в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Международное историко-просветительское и правозащитное общество «Мемориал»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rPr>
          <w:trHeight w:val="16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 Татьяна,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Ареповский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«Фотография (вещь) из семейного архива»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Международное историко-просветительское и правозащитное общество «Мемориал»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Эльмира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Мыгаль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Всероссийский открытый заочный конкурс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«Интеллек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экспресс» «Тайны анатомии»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Общероссийская Малая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академия наук «Интеллект будущего»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место, </w:t>
            </w:r>
          </w:p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лауреата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«Юные химики»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чел.11а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Интернет-проект «Путешествие в мир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участников, благодарственное письмо руководителю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Глубоких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Влад, </w:t>
            </w:r>
          </w:p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Катя</w:t>
            </w:r>
          </w:p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чел.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(6-10кл)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игровой конкурс по естествознанию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 и природа»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Академия образования Институт продуктивного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Мыгаль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открытый заочный конкурс-олимпиада «Интеллект-экспресс» «Клетка»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«Интеллектуально-творческий потенциал России» (Общероссийская Малая академия наук «Интеллект будущего»)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Руслан,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Екатерина,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открытый заочный конкурс-олимпиада «Интеллект-экспресс» «В мире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Малая академия наук «Интеллект будущего»)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Базилевич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«Российского юниорского водного конкурса 2013»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«Знаток Конституции и избирательного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Ареповский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«Знаток Конституции и избирательного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Карина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олимпиада по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граждановедческим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циплинам и избирательному праву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правоведение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олимпиада по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граждановедческим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циплинам и избирательному праву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правоведение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Е.Г.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Эльмира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всероссийского юниорского лесного конкурса  «Подрост-2013»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экологический центр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Экология, 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Пустоварова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Гасандаева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всероссийская интеллектуальная олимпиада «Наше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наследие»                      (региональный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Православный свято-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гуманитарный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(Фонд просвещения МЕТА)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Софья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всероссийская интеллектуальная олимпиада «Наше наследие»                      (региональный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Православный свято-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(Фонд просвещения МЕТА)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 Виктор,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Панкратова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Виоллета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«Край ковыльный, орлиный, степной»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детская библиотека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еличкиной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Пустоварова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заочный конкурс стихов «Сердцу милый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детская библиотека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еличкиной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КрундиковаВиоллета</w:t>
            </w:r>
            <w:proofErr w:type="spellEnd"/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стихов и слоганов «Мое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Даниленко Виктория,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Песковская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стихов и слоганов «Мое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Эльм</w:t>
            </w:r>
            <w:r w:rsidR="0032176F"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стихов и слоганов «Мое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Е.Г.</w:t>
            </w:r>
          </w:p>
        </w:tc>
      </w:tr>
      <w:tr w:rsidR="0032176F" w:rsidRPr="0032176F" w:rsidTr="003217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Залуцкая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экологическая конференция</w:t>
            </w:r>
          </w:p>
          <w:p w:rsidR="0032176F" w:rsidRPr="0032176F" w:rsidRDefault="0032176F" w:rsidP="00AB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«Живой природе – живое 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 «Ростовский»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участника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rPr>
          <w:trHeight w:val="46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Всеросиийский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</w:t>
            </w:r>
            <w:r w:rsidR="00AB5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чный конкурс творческих работ «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победа великой страны»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Артталант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Академия Развития Творчества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«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Продленка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литература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2176F" w:rsidRPr="0032176F" w:rsidTr="0032176F">
        <w:trPr>
          <w:trHeight w:val="136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Карина,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Мария,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Годионенко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Швидких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Т.В.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Эльмира,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Саша,</w:t>
            </w:r>
          </w:p>
          <w:p w:rsidR="00AB50CE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Мыгаль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32176F" w:rsidRPr="0032176F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(26 уч-ся)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молодежный чемпионат по химии (районный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развития одаренности»,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5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50CE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Пустоварова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Саша,</w:t>
            </w:r>
          </w:p>
          <w:p w:rsidR="00AB50CE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Мыгаль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32176F" w:rsidRPr="0032176F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 уч-ся)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молодежный чемпионат по биологии (районный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развития одаренности», г.</w:t>
            </w:r>
            <w:r w:rsidR="00AB5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50CE" w:rsidRDefault="00AB50CE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Пустоварова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Дарья,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Анна,</w:t>
            </w:r>
          </w:p>
          <w:p w:rsidR="006E2AC2" w:rsidRDefault="006E2AC2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Софья,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молодежный чемпионат по обществознанию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одаренности», г.</w:t>
            </w:r>
            <w:r w:rsidR="006E2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6E2AC2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в области;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 в районе,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Е.Г.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Е.Г.</w:t>
            </w:r>
          </w:p>
          <w:p w:rsidR="006E2AC2" w:rsidRDefault="006E2AC2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76F" w:rsidRPr="0032176F" w:rsidTr="0032176F">
        <w:trPr>
          <w:trHeight w:val="2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Труфанова Анастасия,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Ареповский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Анстасия</w:t>
            </w:r>
            <w:proofErr w:type="spellEnd"/>
          </w:p>
          <w:p w:rsidR="0032176F" w:rsidRPr="0032176F" w:rsidRDefault="006E2AC2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 уч-ся 4-10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игровой конкурс по английскому языку «Британский Бульдог» (районный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Академия образования</w:t>
            </w:r>
            <w:r w:rsidR="006E2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продуктивного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Изварина А.Н.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Л.С.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Изварина А.Н.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Изварина А.Н.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Борзило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Торосян Аркадий,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Андриянов Никита,</w:t>
            </w:r>
          </w:p>
          <w:p w:rsidR="000B3FBD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Наташа,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Валя,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Алеся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  <w:p w:rsidR="000B3FBD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–</w:t>
            </w:r>
            <w:r w:rsidR="006E2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математике «Кенгуру – математика для всех» (районный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Академия образования Институт продуктивного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Фоканова Н.Н.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Нагайникова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Фоканова Н.Н.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Е.Е.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Е.Е Маркова Е.Е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Мария,</w:t>
            </w:r>
          </w:p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Георгиенко Софья, Гаджиева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Сафронова Саша</w:t>
            </w:r>
          </w:p>
          <w:p w:rsidR="000B3FBD" w:rsidRPr="0032176F" w:rsidRDefault="000B3FBD" w:rsidP="000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(163 уч-ся </w:t>
            </w:r>
            <w:proofErr w:type="gramEnd"/>
          </w:p>
          <w:p w:rsidR="000B3FBD" w:rsidRPr="0032176F" w:rsidRDefault="000B3FBD" w:rsidP="000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игра-конкурс «Русский медвежонок – языкознание для всех» (районный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дополнительного образования «Одаренный школьник»,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Т.В.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Т.В.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Т.В.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Саянов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этап областного конкурса среди детей и юношества на лучшую разработку с использованием информационных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2место (Лучший сайт)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32176F" w:rsidRPr="0032176F" w:rsidTr="000B3FBD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Черникова Дарья,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Базилевич Ангелина,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Эльмира, Базилевич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этап конкурса сочинений, посвященных памятнику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древнерусской культуры «Слово о полку Игореве»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Т.В.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Н.М.</w:t>
            </w:r>
          </w:p>
        </w:tc>
      </w:tr>
      <w:tr w:rsidR="0032176F" w:rsidRPr="0032176F" w:rsidTr="0032176F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детского творчества «Звезды Нового Века» (интернет)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Занесена</w:t>
            </w:r>
            <w:proofErr w:type="gram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международную почетную книгу отличников учебы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rPr>
          <w:trHeight w:val="33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Торосян Эдгар, Торосян Аркадий,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Годионенко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Нагайникова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Наташа,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B3FBD" w:rsidRDefault="0032176F" w:rsidP="000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Слежнев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Ареповский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  <w:r w:rsidR="000B3FBD"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176F" w:rsidRPr="0032176F" w:rsidRDefault="000B3FBD" w:rsidP="000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уч-ся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  <w:p w:rsidR="000B3FBD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FBD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0B3FBD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FBD" w:rsidRPr="0032176F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молодежный математический чемпионат (районный уровень)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одаренности</w:t>
            </w:r>
            <w:r w:rsidR="0032176F"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176F"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Фоканова Н.Н.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Нагайникова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Е.Е. Маркова Е.Е.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С.П.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Нагайникова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Нагайникова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Илья, Бойко Екатерина,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Шахиев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Леша, Хлынова Алина,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  <w:p w:rsidR="000B3FBD" w:rsidRPr="0032176F" w:rsidRDefault="000B3FBD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учащихся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молодежный физический чемпионат (районный уровень)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0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одаренности, г.</w:t>
            </w:r>
            <w:r w:rsidR="000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Джафарова Н.Ф.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компьютерных творческих работ «Первоцветы Донского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 «Ростовский»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Руслан,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уч-ся 8,11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заочный интеллектуальный конкурс по биологии «Эрудит России 2013»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www.gasu.ru/erudit/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Остальные сертификаты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Колодько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Базилевич 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уч-ся 10-11 классов Ростова и Ростовской области по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-страноведению Германии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 факультет лингвистики и словесности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участии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Т.В.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КрундиковаВиоллета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Фоменко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стихов, рассказов «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Серебрянный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«Вектор успеха»</w:t>
            </w:r>
            <w:proofErr w:type="gram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0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«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Педсовет.ру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еще 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Березанова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32176F" w:rsidRPr="0032176F" w:rsidTr="0032176F">
        <w:trPr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76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6-9 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0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по истории «</w:t>
            </w: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Олимпус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Развития Школьного </w:t>
            </w: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Калининград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будут позже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Марьянина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Е.Г.</w:t>
            </w:r>
          </w:p>
          <w:p w:rsidR="0032176F" w:rsidRPr="0032176F" w:rsidRDefault="0032176F" w:rsidP="0032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Чебакова</w:t>
            </w:r>
            <w:proofErr w:type="spellEnd"/>
            <w:r w:rsidRPr="0032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</w:tbl>
    <w:p w:rsidR="00E24833" w:rsidRDefault="00E24833" w:rsidP="00C075AE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5AE" w:rsidRDefault="00C075AE" w:rsidP="00E24833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4A2">
        <w:rPr>
          <w:rFonts w:ascii="Times New Roman" w:hAnsi="Times New Roman"/>
          <w:sz w:val="24"/>
          <w:szCs w:val="24"/>
          <w:lang w:eastAsia="ru-RU"/>
        </w:rPr>
        <w:t>Таблица участия детей в творческих конкурсах муниципального, регионального, всероссийского  уровней</w:t>
      </w:r>
      <w:r w:rsidR="00767769">
        <w:rPr>
          <w:rFonts w:ascii="Times New Roman" w:hAnsi="Times New Roman"/>
          <w:sz w:val="24"/>
          <w:szCs w:val="24"/>
          <w:lang w:eastAsia="ru-RU"/>
        </w:rPr>
        <w:t>:</w:t>
      </w:r>
    </w:p>
    <w:p w:rsidR="00561B8A" w:rsidRPr="006F74A2" w:rsidRDefault="00561B8A" w:rsidP="00E24833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2550"/>
        <w:gridCol w:w="1842"/>
        <w:gridCol w:w="1559"/>
      </w:tblGrid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497561">
            <w:pPr>
              <w:spacing w:after="0" w:line="240" w:lineRule="auto"/>
              <w:ind w:left="-148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Участники, формы 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пожарно-прикладному спорту</w:t>
            </w:r>
            <w:r w:rsidR="0049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(сентябрь, 2012)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соревнования, эстафета</w:t>
            </w:r>
          </w:p>
          <w:p w:rsidR="00522EE9" w:rsidRPr="00522EE9" w:rsidRDefault="00522EE9" w:rsidP="00522EE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легкоатлетический кросс</w:t>
            </w:r>
            <w:r w:rsidR="0049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(май, 2013)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 А.(9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Меднов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М.(5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22EE9" w:rsidRPr="00522EE9" w:rsidRDefault="00561B8A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</w:t>
            </w:r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А. (5 </w:t>
            </w:r>
            <w:proofErr w:type="spellStart"/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Г. (7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Пузенко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«Безопасное колесо», творческий конкурс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Default="00497561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 В.</w:t>
            </w:r>
          </w:p>
          <w:p w:rsidR="00497561" w:rsidRDefault="00497561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 З.</w:t>
            </w:r>
          </w:p>
          <w:p w:rsidR="00497561" w:rsidRDefault="00497561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С.</w:t>
            </w:r>
          </w:p>
          <w:p w:rsidR="00497561" w:rsidRPr="00522EE9" w:rsidRDefault="00497561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«На лучшую акцию по обучению ПДД»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(октябрь, 2012г.)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ЮИД 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поделок из природного материала «Мастерская природы»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ШДО «Юный эколог» 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(3 человека)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«Кормушка для птиц» в рамках Всероссийской эколого-культурной акции «Покормите птиц зимой»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Склярова В. (1А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Иваненко М. (2Б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Л. (3А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Миюсов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(2Б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(более 50 работ)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 И.А.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 Е.В.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«Зимующие птицы долины Западного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Всероссийской эколого-культурной акции «Покормите птиц зимой»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(4А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Цоколова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(7Б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(более 20 работ)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Е.Г</w:t>
            </w:r>
            <w:r w:rsidR="00497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экологический фестиваль детского творчества «Экология и здоровье»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Агитбригада «Энергия» (6 человек, учащиеся 8-х классов)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И.В.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«Сохраним первоцветы»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электронных творческих работ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«Краски весны» (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5" w:rsidRDefault="00522EE9" w:rsidP="00BE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агитбригад ЮИД «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ЮИДовские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костры»</w:t>
            </w:r>
            <w:r w:rsidR="00B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A35" w:rsidRDefault="00BE6A35" w:rsidP="00BE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  <w:p w:rsidR="00BE6A35" w:rsidRDefault="00BE6A35" w:rsidP="00BE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ональный</w:t>
            </w:r>
          </w:p>
          <w:p w:rsidR="00522EE9" w:rsidRPr="00522EE9" w:rsidRDefault="00BE6A35" w:rsidP="00BE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Агитбригада ЮИД (10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пулевой стрельбе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(5 чел.)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(5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патриотической песни  «Гвоздика Отечества»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Гасандаева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(11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художественной самодеятельности «Мир начинается с детства»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Гасандаева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(11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В. (1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Угурян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Нагайникова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(8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6F3EE3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вокалистов «Прекрасен край поющий»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Тоцкая Н.,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(6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Трио «Подружки» (</w:t>
            </w:r>
            <w:r w:rsidR="006F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И., Прокофьева Н., </w:t>
            </w:r>
            <w:proofErr w:type="spellStart"/>
            <w:r w:rsidR="006F3EE3">
              <w:rPr>
                <w:rFonts w:ascii="Times New Roman" w:eastAsia="Times New Roman" w:hAnsi="Times New Roman" w:cs="Times New Roman"/>
                <w:sz w:val="24"/>
                <w:szCs w:val="24"/>
              </w:rPr>
              <w:t>Здебикова</w:t>
            </w:r>
            <w:proofErr w:type="spellEnd"/>
            <w:r w:rsidR="006F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Ю., 5 </w:t>
            </w:r>
            <w:proofErr w:type="spellStart"/>
            <w:r w:rsidR="006F3E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3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В. (1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фестиваль по баскетболу «Золотая осень» (сентябрь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девушек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Пузенко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Орловского района по настольному теннису (январь 2013г.)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юношей и девушек 8-10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турнир по баскетболу «Спорт против пагубных привычек»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61B8A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522EE9"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Пузенко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первенство </w:t>
            </w:r>
            <w:proofErr w:type="gram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по б</w:t>
            </w:r>
            <w:proofErr w:type="gram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/б (март 2013 г.)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юношей </w:t>
            </w:r>
            <w:proofErr w:type="gramStart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б/б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Пузенко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2EE9" w:rsidRPr="00522EE9" w:rsidTr="004975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497561" w:rsidRDefault="00522EE9" w:rsidP="00497561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Орловского района по футболу (апрель 2013 г.)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мальчиков по футболу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Пузенко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E9" w:rsidRPr="00522EE9" w:rsidRDefault="00522EE9" w:rsidP="005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C075AE" w:rsidRPr="006F74A2" w:rsidRDefault="00C075AE" w:rsidP="00C075A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AE" w:rsidRPr="006F74A2" w:rsidRDefault="00C075AE" w:rsidP="0082283D">
      <w:pPr>
        <w:pStyle w:val="a3"/>
        <w:ind w:firstLine="708"/>
        <w:jc w:val="both"/>
        <w:rPr>
          <w:b/>
          <w:bCs/>
        </w:rPr>
      </w:pPr>
      <w:r w:rsidRPr="006F74A2">
        <w:t xml:space="preserve">Особое место в учебно-воспитательном процессе занимает организация внеклассной, внеурочной деятельности </w:t>
      </w:r>
      <w:proofErr w:type="gramStart"/>
      <w:r w:rsidRPr="006F74A2">
        <w:t>обучающихся</w:t>
      </w:r>
      <w:proofErr w:type="gramEnd"/>
      <w:r w:rsidRPr="006F74A2">
        <w:t>. Дети имеют возможность проявлять и развивать свои способности, посещая школьные детские объединения:</w:t>
      </w:r>
      <w:r w:rsidRPr="006F74A2">
        <w:rPr>
          <w:b/>
          <w:bCs/>
        </w:rPr>
        <w:t xml:space="preserve"> </w:t>
      </w:r>
    </w:p>
    <w:p w:rsidR="00C075AE" w:rsidRPr="006F74A2" w:rsidRDefault="00C075AE" w:rsidP="00C075AE">
      <w:pPr>
        <w:pStyle w:val="a3"/>
        <w:jc w:val="center"/>
        <w:rPr>
          <w:b/>
          <w:bCs/>
        </w:rPr>
      </w:pPr>
      <w:r w:rsidRPr="006F74A2">
        <w:rPr>
          <w:b/>
          <w:bCs/>
        </w:rPr>
        <w:t>Дополнительное образование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35"/>
        <w:gridCol w:w="2340"/>
      </w:tblGrid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60" w:after="75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60" w:after="75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F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      Спортивные секции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82283D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     Вокальное объединение «Ассорти» и «Мир музыки»</w:t>
            </w:r>
          </w:p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ст. и мл</w:t>
            </w:r>
            <w:proofErr w:type="gramStart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руппы.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82283D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  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Доноведение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 </w:t>
            </w: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объедине</w:t>
            </w:r>
            <w:r w:rsidR="0082283D"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обучающихся младших классов, 6 групп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4. За рулем - </w:t>
            </w: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по подготовке водителей транспортных средств категории «В» 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 «Оформитель»- художественное объединение обучающихся средних классов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Эрудит - интеллектуальное объединение обучающихся младших классов;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Логика - интеллектуальное объединение обучающихся младших классов;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Сайтчок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объединение обучающихся средних классов по компьютерной грамотности;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Учимся и развиваемся  - интеллектуальное объединение обучающихся младших классов;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Мое </w:t>
            </w:r>
            <w:proofErr w:type="spell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рукотворчество</w:t>
            </w:r>
            <w:proofErr w:type="spell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художественное объединение обучающихся младших классов;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ЮИД – объединение по пропаганде ПДД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75AE" w:rsidRPr="006F74A2" w:rsidTr="00C075AE">
        <w:trPr>
          <w:jc w:val="center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интеллектуальное объединение обучающихся младших классов;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075AE" w:rsidRPr="006F74A2" w:rsidRDefault="00C075AE" w:rsidP="00C07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C075AE" w:rsidRPr="006F74A2" w:rsidRDefault="00C075AE" w:rsidP="00C07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075AE" w:rsidRPr="006F74A2" w:rsidRDefault="00C075AE" w:rsidP="00C075A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 и секциях (в детских объединениях) занимались около 294 школьников, 121 человек посещали два и более кружка. </w:t>
      </w:r>
    </w:p>
    <w:p w:rsidR="00C075AE" w:rsidRPr="00092AA1" w:rsidRDefault="00C075AE" w:rsidP="00092AA1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внеклассной деятельности наибольший интерес у обучающихся вызвала организация традиционной военн</w:t>
      </w:r>
      <w:proofErr w:type="gram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игры  «Зарница», «Дня защиты детей», мероприятие по закреплению умений и навык</w:t>
      </w:r>
      <w:r w:rsidR="0009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гражданской обороне, </w:t>
      </w: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ну-ка, парни!»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опытный педагог-психолог, а также ведёт свою деятельность школьный психолого-медико-педагогический консилиум. Система работы педагога-психолога направлена на создание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-развивающей среды. Основными направлениями деятельности педагога–психолога является:</w:t>
      </w:r>
    </w:p>
    <w:p w:rsidR="00C075AE" w:rsidRPr="006F74A2" w:rsidRDefault="00C075AE" w:rsidP="0082283D">
      <w:pPr>
        <w:numPr>
          <w:ilvl w:val="0"/>
          <w:numId w:val="7"/>
        </w:num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прикладная психодиагностика (комплексная оценка готовности дошкольников к обучению, диагностика особенностей обучающихся 1-х, 5-х классов на этапе адаптации);</w:t>
      </w:r>
    </w:p>
    <w:p w:rsidR="00C075AE" w:rsidRPr="006F74A2" w:rsidRDefault="00C075AE" w:rsidP="0082283D">
      <w:pPr>
        <w:numPr>
          <w:ilvl w:val="0"/>
          <w:numId w:val="7"/>
        </w:num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особенностей обучающихся в связи с вопросами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самоопределения, выявление признаков одарённости обучающихся;</w:t>
      </w:r>
    </w:p>
    <w:p w:rsidR="00C075AE" w:rsidRPr="006F74A2" w:rsidRDefault="00C075AE" w:rsidP="0082283D">
      <w:pPr>
        <w:numPr>
          <w:ilvl w:val="0"/>
          <w:numId w:val="7"/>
        </w:num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психологическое просвещение учащихся, родителей, педагогов; </w:t>
      </w:r>
    </w:p>
    <w:p w:rsidR="00C075AE" w:rsidRPr="006F74A2" w:rsidRDefault="00C075AE" w:rsidP="0082283D">
      <w:pPr>
        <w:numPr>
          <w:ilvl w:val="0"/>
          <w:numId w:val="7"/>
        </w:num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деятельность (коррекция затруднений в эмоциональной сфере, межличностном взаимодействии, тренинги-встречи по развитию творческих способностей обучающихся); </w:t>
      </w:r>
    </w:p>
    <w:p w:rsidR="00C075AE" w:rsidRPr="006F74A2" w:rsidRDefault="00C075AE" w:rsidP="0082283D">
      <w:pPr>
        <w:numPr>
          <w:ilvl w:val="0"/>
          <w:numId w:val="7"/>
        </w:num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деятельность.</w:t>
      </w:r>
    </w:p>
    <w:p w:rsidR="00C075AE" w:rsidRPr="006F74A2" w:rsidRDefault="00C075AE" w:rsidP="00C075AE">
      <w:pPr>
        <w:spacing w:before="100" w:beforeAutospacing="1" w:after="202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образования основывается на деятельности общешкольной службы мониторинга. Основные направления её работы: мониторинг учебных достижений обучающихся, мониторинг уровня педагогической квалификации учителя, мониторинг воспитательной работы, мониторинг </w:t>
      </w:r>
      <w:proofErr w:type="spellStart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психологический мониторинг.</w:t>
      </w:r>
    </w:p>
    <w:p w:rsidR="007463FB" w:rsidRPr="00561B8A" w:rsidRDefault="007463FB" w:rsidP="00561B8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Финансово-экономическая деятельность  </w:t>
      </w: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Финансово-экономическая деятельность школы велась в соответствии с учетной политикой образовательного учреждения.</w:t>
      </w:r>
    </w:p>
    <w:p w:rsidR="007463FB" w:rsidRPr="005B3E31" w:rsidRDefault="007463FB" w:rsidP="007463FB">
      <w:pPr>
        <w:spacing w:after="0" w:line="240" w:lineRule="auto"/>
        <w:ind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Constantia" w:hAnsi="Times New Roman" w:cs="Times New Roman"/>
          <w:sz w:val="24"/>
          <w:szCs w:val="24"/>
          <w:lang w:eastAsia="ru-RU"/>
        </w:rPr>
        <w:t>Школа имеет 4  источника финансирования:</w:t>
      </w:r>
    </w:p>
    <w:p w:rsidR="007463FB" w:rsidRPr="005B3E31" w:rsidRDefault="007463FB" w:rsidP="007463FB">
      <w:pPr>
        <w:numPr>
          <w:ilvl w:val="3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Constantia" w:hAnsi="Times New Roman" w:cs="Times New Roman"/>
          <w:sz w:val="24"/>
          <w:szCs w:val="24"/>
          <w:lang w:eastAsia="ru-RU"/>
        </w:rPr>
        <w:t>Средства субвенции, направляемые из областного бюджета: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Расходы 2012 года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Доля</w:t>
            </w:r>
            <w:proofErr w:type="gramStart"/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14735784,60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90,7</w:t>
            </w:r>
          </w:p>
        </w:tc>
      </w:tr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19300,00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0,1</w:t>
            </w:r>
          </w:p>
        </w:tc>
      </w:tr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49386,15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0,3</w:t>
            </w:r>
          </w:p>
        </w:tc>
      </w:tr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32400,00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0,2</w:t>
            </w:r>
          </w:p>
        </w:tc>
      </w:tr>
      <w:tr w:rsidR="00DA5323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16909,10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0,1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552" w:type="dxa"/>
          </w:tcPr>
          <w:p w:rsidR="007463FB" w:rsidRPr="005B3E31" w:rsidRDefault="007463FB" w:rsidP="002E3A42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  <w:r w:rsidR="002E3A42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69</w:t>
            </w:r>
            <w:r w:rsidR="002E3A42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20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="002E3A42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7463FB" w:rsidRPr="005B3E31" w:rsidRDefault="007463FB" w:rsidP="002E3A42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2E3A42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52" w:type="dxa"/>
          </w:tcPr>
          <w:p w:rsidR="007463FB" w:rsidRPr="005B3E31" w:rsidRDefault="002E3A42" w:rsidP="002E3A42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136125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9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9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Проживание сотрудников во время служебных командировок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7750,00</w:t>
            </w:r>
          </w:p>
        </w:tc>
        <w:tc>
          <w:tcPr>
            <w:tcW w:w="2375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05</w:t>
            </w:r>
          </w:p>
        </w:tc>
      </w:tr>
      <w:tr w:rsidR="00C5522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7156.34</w:t>
            </w:r>
          </w:p>
        </w:tc>
        <w:tc>
          <w:tcPr>
            <w:tcW w:w="2375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,05</w:t>
            </w:r>
          </w:p>
        </w:tc>
      </w:tr>
      <w:tr w:rsidR="00C5522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НТО техники</w:t>
            </w:r>
          </w:p>
        </w:tc>
        <w:tc>
          <w:tcPr>
            <w:tcW w:w="2552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37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5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82140,00</w:t>
            </w:r>
          </w:p>
        </w:tc>
        <w:tc>
          <w:tcPr>
            <w:tcW w:w="2375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0,5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Приобретение оборудования библиотечного фонда, оргтехники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634042,00</w:t>
            </w:r>
          </w:p>
        </w:tc>
        <w:tc>
          <w:tcPr>
            <w:tcW w:w="2375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3,9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Приобретение запасных частей к технике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117399,36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,7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155619,46</w:t>
            </w:r>
          </w:p>
        </w:tc>
        <w:tc>
          <w:tcPr>
            <w:tcW w:w="2375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1,0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Приобретение чистящих, моющих средств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хозтовары</w:t>
            </w:r>
            <w:proofErr w:type="spellEnd"/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 инвентарь</w:t>
            </w:r>
          </w:p>
        </w:tc>
        <w:tc>
          <w:tcPr>
            <w:tcW w:w="2552" w:type="dxa"/>
          </w:tcPr>
          <w:p w:rsidR="007463FB" w:rsidRPr="005B3E31" w:rsidRDefault="00C5522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35550,00</w:t>
            </w:r>
          </w:p>
        </w:tc>
        <w:tc>
          <w:tcPr>
            <w:tcW w:w="2375" w:type="dxa"/>
          </w:tcPr>
          <w:p w:rsidR="007463FB" w:rsidRPr="005B3E31" w:rsidRDefault="007463FB" w:rsidP="00C5522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C5522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right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7463FB" w:rsidRPr="005B3E31" w:rsidRDefault="00C5522B" w:rsidP="007463FB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16240189,17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463FB" w:rsidRPr="005B3E31" w:rsidRDefault="007463FB" w:rsidP="007463FB">
      <w:pPr>
        <w:spacing w:after="0" w:line="240" w:lineRule="auto"/>
        <w:jc w:val="both"/>
        <w:rPr>
          <w:rFonts w:ascii="Times New Roman" w:eastAsia="Constantia" w:hAnsi="Times New Roman" w:cs="Times New Roman"/>
          <w:color w:val="FF0000"/>
          <w:sz w:val="24"/>
          <w:szCs w:val="24"/>
          <w:lang w:eastAsia="ru-RU"/>
        </w:rPr>
      </w:pP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Constantia" w:hAnsi="Times New Roman" w:cs="Times New Roman"/>
          <w:sz w:val="24"/>
          <w:szCs w:val="24"/>
          <w:lang w:eastAsia="ru-RU"/>
        </w:rPr>
        <w:t>2.     Средства бюджета района (местный бюджет):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Расходы 2012 года</w:t>
            </w:r>
          </w:p>
        </w:tc>
        <w:tc>
          <w:tcPr>
            <w:tcW w:w="255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Доля </w:t>
            </w:r>
            <w:r w:rsid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(%)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2552" w:type="dxa"/>
          </w:tcPr>
          <w:p w:rsidR="007463FB" w:rsidRPr="005B3E31" w:rsidRDefault="007463FB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8221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,2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463FB" w:rsidRPr="005B3E31" w:rsidRDefault="007463FB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552" w:type="dxa"/>
          </w:tcPr>
          <w:p w:rsidR="007463FB" w:rsidRPr="005B3E31" w:rsidRDefault="00E617EC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31880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5" w:type="dxa"/>
          </w:tcPr>
          <w:p w:rsidR="007463FB" w:rsidRPr="005B3E31" w:rsidRDefault="007463FB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1,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</w:tcPr>
          <w:p w:rsidR="007463FB" w:rsidRPr="005B3E31" w:rsidRDefault="00E617EC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8557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0,4</w:t>
            </w:r>
          </w:p>
        </w:tc>
      </w:tr>
      <w:tr w:rsidR="00687E9E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</w:tcPr>
          <w:p w:rsidR="007463FB" w:rsidRPr="005B3E31" w:rsidRDefault="00E617EC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753779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375" w:type="dxa"/>
          </w:tcPr>
          <w:p w:rsidR="007463FB" w:rsidRPr="005B3E31" w:rsidRDefault="007463FB" w:rsidP="00E617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="00E617EC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4</w:t>
            </w:r>
          </w:p>
        </w:tc>
      </w:tr>
      <w:tr w:rsidR="007463FB" w:rsidRPr="005B3E31" w:rsidTr="00DA5323">
        <w:trPr>
          <w:trHeight w:val="256"/>
        </w:trPr>
        <w:tc>
          <w:tcPr>
            <w:tcW w:w="4644" w:type="dxa"/>
          </w:tcPr>
          <w:p w:rsidR="007463FB" w:rsidRPr="005B3E31" w:rsidRDefault="007463FB" w:rsidP="00687E9E">
            <w:pPr>
              <w:jc w:val="righ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552" w:type="dxa"/>
          </w:tcPr>
          <w:p w:rsidR="007463FB" w:rsidRPr="005B3E31" w:rsidRDefault="00E617EC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425178,11</w:t>
            </w:r>
          </w:p>
        </w:tc>
        <w:tc>
          <w:tcPr>
            <w:tcW w:w="2375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687E9E">
            <w:pPr>
              <w:jc w:val="righ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  <w:vAlign w:val="center"/>
          </w:tcPr>
          <w:p w:rsidR="007463FB" w:rsidRPr="005B3E31" w:rsidRDefault="00687E9E" w:rsidP="0068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206394,88</w:t>
            </w:r>
          </w:p>
        </w:tc>
        <w:tc>
          <w:tcPr>
            <w:tcW w:w="2375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687E9E">
            <w:pPr>
              <w:jc w:val="righ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7463FB" w:rsidRPr="005B3E31" w:rsidRDefault="00687E9E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48775,97</w:t>
            </w:r>
          </w:p>
        </w:tc>
        <w:tc>
          <w:tcPr>
            <w:tcW w:w="2375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687E9E">
            <w:pPr>
              <w:jc w:val="righ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552" w:type="dxa"/>
          </w:tcPr>
          <w:p w:rsidR="007463FB" w:rsidRPr="005B3E31" w:rsidRDefault="00687E9E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73430,23</w:t>
            </w:r>
          </w:p>
        </w:tc>
        <w:tc>
          <w:tcPr>
            <w:tcW w:w="2375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7463FB" w:rsidRPr="005B3E31" w:rsidTr="00687E9E">
        <w:trPr>
          <w:trHeight w:val="1156"/>
        </w:trPr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Услуги по содержанию имущества (вывоз мусора,  дератизация, замеры сопротивления, АУПС, тревожная кнопка, ремонт авто, текущий ремонт)</w:t>
            </w:r>
          </w:p>
        </w:tc>
        <w:tc>
          <w:tcPr>
            <w:tcW w:w="2552" w:type="dxa"/>
          </w:tcPr>
          <w:p w:rsidR="007463FB" w:rsidRPr="005B3E31" w:rsidRDefault="00687E9E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135630,85</w:t>
            </w:r>
          </w:p>
        </w:tc>
        <w:tc>
          <w:tcPr>
            <w:tcW w:w="2375" w:type="dxa"/>
          </w:tcPr>
          <w:p w:rsidR="007463FB" w:rsidRPr="005B3E31" w:rsidRDefault="00687E9E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5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,6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Питание школьников</w:t>
            </w:r>
          </w:p>
        </w:tc>
        <w:tc>
          <w:tcPr>
            <w:tcW w:w="2552" w:type="dxa"/>
          </w:tcPr>
          <w:p w:rsidR="007463FB" w:rsidRPr="005B3E31" w:rsidRDefault="00687E9E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669245,00</w:t>
            </w:r>
          </w:p>
        </w:tc>
        <w:tc>
          <w:tcPr>
            <w:tcW w:w="2375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687E9E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7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="00687E9E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9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552" w:type="dxa"/>
          </w:tcPr>
          <w:p w:rsidR="007463FB" w:rsidRPr="005B3E31" w:rsidRDefault="007463FB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  <w:r w:rsidR="00687E9E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26377,74</w:t>
            </w:r>
          </w:p>
        </w:tc>
        <w:tc>
          <w:tcPr>
            <w:tcW w:w="2375" w:type="dxa"/>
          </w:tcPr>
          <w:p w:rsidR="007463FB" w:rsidRPr="005B3E31" w:rsidRDefault="00687E9E" w:rsidP="00687E9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5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Услуги (подписка, утилизация, вневедомственная охрана…)</w:t>
            </w:r>
          </w:p>
        </w:tc>
        <w:tc>
          <w:tcPr>
            <w:tcW w:w="2552" w:type="dxa"/>
          </w:tcPr>
          <w:p w:rsidR="007463FB" w:rsidRPr="005B3E31" w:rsidRDefault="00687E9E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36088,12</w:t>
            </w:r>
          </w:p>
        </w:tc>
        <w:tc>
          <w:tcPr>
            <w:tcW w:w="2375" w:type="dxa"/>
          </w:tcPr>
          <w:p w:rsidR="007463FB" w:rsidRPr="005B3E31" w:rsidRDefault="00687E9E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1,5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Налоги и пошлины</w:t>
            </w:r>
          </w:p>
        </w:tc>
        <w:tc>
          <w:tcPr>
            <w:tcW w:w="2552" w:type="dxa"/>
          </w:tcPr>
          <w:p w:rsidR="007463FB" w:rsidRPr="005B3E31" w:rsidRDefault="00C633CC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165084,00</w:t>
            </w:r>
          </w:p>
        </w:tc>
        <w:tc>
          <w:tcPr>
            <w:tcW w:w="2375" w:type="dxa"/>
          </w:tcPr>
          <w:p w:rsidR="007463FB" w:rsidRPr="005B3E31" w:rsidRDefault="00C633CC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6</w:t>
            </w:r>
            <w:r w:rsidR="007463FB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,8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C633CC" w:rsidP="00C633CC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Основные средства (</w:t>
            </w:r>
            <w:proofErr w:type="spellStart"/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картофелечистительная</w:t>
            </w:r>
            <w:proofErr w:type="spellEnd"/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машина, САОГ,</w:t>
            </w:r>
            <w:r w:rsidR="00034168"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дина</w:t>
            </w: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мометры) </w:t>
            </w:r>
          </w:p>
        </w:tc>
        <w:tc>
          <w:tcPr>
            <w:tcW w:w="2552" w:type="dxa"/>
          </w:tcPr>
          <w:p w:rsidR="007463FB" w:rsidRPr="005B3E31" w:rsidRDefault="00C633CC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56742,41</w:t>
            </w:r>
          </w:p>
        </w:tc>
        <w:tc>
          <w:tcPr>
            <w:tcW w:w="2375" w:type="dxa"/>
          </w:tcPr>
          <w:p w:rsidR="007463FB" w:rsidRPr="005B3E31" w:rsidRDefault="00C633CC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2,4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552" w:type="dxa"/>
          </w:tcPr>
          <w:p w:rsidR="007463FB" w:rsidRPr="005B3E31" w:rsidRDefault="008742F4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7463FB" w:rsidRPr="005B3E31" w:rsidRDefault="008742F4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0,0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Стройматериалы, расходные материалы</w:t>
            </w:r>
          </w:p>
        </w:tc>
        <w:tc>
          <w:tcPr>
            <w:tcW w:w="255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98672,80</w:t>
            </w:r>
          </w:p>
        </w:tc>
        <w:tc>
          <w:tcPr>
            <w:tcW w:w="2375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4,1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55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210099,40</w:t>
            </w:r>
          </w:p>
        </w:tc>
        <w:tc>
          <w:tcPr>
            <w:tcW w:w="2375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8,8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52" w:type="dxa"/>
          </w:tcPr>
          <w:p w:rsidR="007463FB" w:rsidRPr="005B3E31" w:rsidRDefault="00034168" w:rsidP="00034168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89606,18</w:t>
            </w:r>
          </w:p>
        </w:tc>
        <w:tc>
          <w:tcPr>
            <w:tcW w:w="2375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3,7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color w:val="FF0000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55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0,0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right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2399984,25</w:t>
            </w:r>
          </w:p>
        </w:tc>
        <w:tc>
          <w:tcPr>
            <w:tcW w:w="2375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63FB" w:rsidRPr="005B3E31" w:rsidRDefault="00561B8A" w:rsidP="007463FB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sz w:val="24"/>
          <w:szCs w:val="24"/>
          <w:lang w:eastAsia="ru-RU"/>
        </w:rPr>
        <w:t xml:space="preserve">3. Средства ФСР: 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962" w:type="dxa"/>
          </w:tcPr>
          <w:p w:rsidR="007463FB" w:rsidRPr="005B3E31" w:rsidRDefault="007463FB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96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380144,37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Отдых детей</w:t>
            </w:r>
          </w:p>
        </w:tc>
        <w:tc>
          <w:tcPr>
            <w:tcW w:w="496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167358,04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96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27623,00</w:t>
            </w:r>
          </w:p>
        </w:tc>
      </w:tr>
      <w:tr w:rsidR="007463FB" w:rsidRPr="005B3E31" w:rsidTr="00DA5323">
        <w:tc>
          <w:tcPr>
            <w:tcW w:w="4644" w:type="dxa"/>
          </w:tcPr>
          <w:p w:rsidR="007463FB" w:rsidRPr="005B3E31" w:rsidRDefault="007463FB" w:rsidP="007463FB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Спортоборудование</w:t>
            </w:r>
          </w:p>
        </w:tc>
        <w:tc>
          <w:tcPr>
            <w:tcW w:w="4962" w:type="dxa"/>
          </w:tcPr>
          <w:p w:rsidR="007463FB" w:rsidRPr="005B3E31" w:rsidRDefault="00034168" w:rsidP="007463F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eastAsia="Constantia" w:hAnsi="Times New Roman" w:cs="Times New Roman"/>
                <w:sz w:val="24"/>
                <w:szCs w:val="24"/>
              </w:rPr>
              <w:t>532495,00</w:t>
            </w:r>
          </w:p>
        </w:tc>
      </w:tr>
    </w:tbl>
    <w:p w:rsidR="007463FB" w:rsidRPr="005B3E31" w:rsidRDefault="007463FB" w:rsidP="007463FB">
      <w:pPr>
        <w:spacing w:after="0" w:line="240" w:lineRule="auto"/>
        <w:ind w:left="720"/>
        <w:contextualSpacing/>
        <w:jc w:val="both"/>
        <w:rPr>
          <w:rFonts w:ascii="Times New Roman" w:eastAsia="Constantia" w:hAnsi="Times New Roman" w:cs="Times New Roman"/>
          <w:b/>
          <w:color w:val="FF0000"/>
          <w:sz w:val="24"/>
          <w:szCs w:val="24"/>
          <w:lang w:eastAsia="ru-RU"/>
        </w:rPr>
      </w:pP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2012-2013 учебном   году  второй год реализовывался  масштабный проект модернизации региональных систем образования. Цель проекта – кардинально обновить школьную инфраструктуру, оснастить учебные классы необходимыми средствами обучения, восстановить медпункты, столовые сделать комфортными, спортзалы сделать современными, пополнить библиотеки, расширить возможности для использования интернета. </w:t>
      </w: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Комплекса мер по модернизации системы общего образования в 2012- 2013 учебном  году направлены на создание условий для реализации качественного, соответствующего современным требованиям, образования, в том числе с учетом требований федерального государственного образовательного стандарта начального общего образования. </w:t>
      </w: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модернизации региональной системы образования в нашей школе в 2012- 2013 году:</w:t>
      </w:r>
    </w:p>
    <w:p w:rsidR="007463FB" w:rsidRPr="005B3E31" w:rsidRDefault="007463FB" w:rsidP="007463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финансирование доступа в сеть Интернет;</w:t>
      </w:r>
    </w:p>
    <w:p w:rsidR="007463FB" w:rsidRPr="005B3E31" w:rsidRDefault="007463FB" w:rsidP="007463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 аппаратно-программный комплекс для предварительной доврачебной оценки и раннего выявления отклонений в состоянии здоровья обучающихся;</w:t>
      </w:r>
    </w:p>
    <w:p w:rsidR="007463FB" w:rsidRPr="005B3E31" w:rsidRDefault="007463FB" w:rsidP="007463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компьютерный класс для кабинетов начальной школы;</w:t>
      </w:r>
    </w:p>
    <w:p w:rsidR="007463FB" w:rsidRPr="005B3E31" w:rsidRDefault="007463FB" w:rsidP="007463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начальных классов;</w:t>
      </w: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заработная плата учителей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вплотную приблизилась, а за декабрь 2012 года даже превзошла среднюю заработную плату по экономике региона за соответствующий период. Эта политика будет продолжена. В соответствии с дорожной картой «Изменения в отраслях социальной сферы, направленные на повышение эффективности образования и науки» в 2013 году планируется обеспечить размер средней зарплаты учителя на уровне среднего значения заработной платы по Ростовской области. 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Постановлением Администрации Орловского района от 26.07.2013 года № 551 уже с 01 сентября 2013 года заработная плата учителей очередной раз увеличится в 1,1735 раза.</w:t>
      </w:r>
    </w:p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заработная плата в нашей школе составила: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 (рублей)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7463FB" w:rsidRPr="005B3E31" w:rsidRDefault="00034168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18016</w:t>
            </w:r>
            <w:r w:rsidR="005B3E31" w:rsidRPr="005B3E3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21782,23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22039,03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31117,34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20492,75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21804,12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23636,50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21652,46</w:t>
            </w:r>
          </w:p>
        </w:tc>
      </w:tr>
      <w:tr w:rsidR="007463FB" w:rsidRPr="005B3E31" w:rsidTr="00DA5323">
        <w:tc>
          <w:tcPr>
            <w:tcW w:w="2694" w:type="dxa"/>
          </w:tcPr>
          <w:p w:rsidR="007463FB" w:rsidRPr="005B3E31" w:rsidRDefault="007463FB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7463FB" w:rsidRPr="005B3E31" w:rsidRDefault="005B3E31" w:rsidP="007463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1">
              <w:rPr>
                <w:rFonts w:ascii="Times New Roman" w:hAnsi="Times New Roman" w:cs="Times New Roman"/>
                <w:sz w:val="24"/>
                <w:szCs w:val="24"/>
              </w:rPr>
              <w:t>22527,69</w:t>
            </w:r>
          </w:p>
        </w:tc>
      </w:tr>
    </w:tbl>
    <w:p w:rsidR="007463FB" w:rsidRPr="005B3E31" w:rsidRDefault="007463FB" w:rsidP="0074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63FB" w:rsidRPr="005B3E31" w:rsidRDefault="007463FB" w:rsidP="007463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оценки результативности  и качества работы по организации образовательного процесса учителей,  обеспечения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 с ежемесячно выплачивается надбавка за результативность  и качеств</w:t>
      </w:r>
      <w:r w:rsidR="005B3E31"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результативность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по результатам </w:t>
      </w:r>
      <w:r w:rsidRPr="005B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учебное полугодие, таким </w:t>
      </w:r>
      <w:proofErr w:type="gramStart"/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надбавки определялись в нашей школе 2 раза (августе и декабре). Данные надбавки диффе</w:t>
      </w:r>
      <w:r w:rsidR="005B3E31"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ренцированы и составляют от 3160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B3E31"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Pr="005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 (период выплат январь-май 2013 года).</w:t>
      </w:r>
    </w:p>
    <w:p w:rsidR="00C075AE" w:rsidRPr="00561B8A" w:rsidRDefault="00C075AE" w:rsidP="00561B8A">
      <w:pPr>
        <w:pStyle w:val="a9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B3E31" w:rsidRPr="005B3E31" w:rsidRDefault="005B3E31" w:rsidP="005B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sz w:val="24"/>
          <w:szCs w:val="24"/>
        </w:rPr>
        <w:t xml:space="preserve">Школа функционировала в 2012 – 2013 учебном году  стабильно в режиме развития. Исходя из всестороннего анализа деятельности школы, определить  основную цель педагогического коллектива школы: </w:t>
      </w:r>
      <w:r w:rsidRPr="005B3E31">
        <w:rPr>
          <w:rFonts w:ascii="Times New Roman" w:eastAsia="Times New Roman" w:hAnsi="Times New Roman" w:cs="Times New Roman"/>
          <w:sz w:val="24"/>
          <w:szCs w:val="24"/>
        </w:rPr>
        <w:t xml:space="preserve">«Повышение эффективности и качества образования в условиях перехода на новые образовательные стандарты» </w:t>
      </w:r>
      <w:r w:rsidRPr="005B3E31">
        <w:rPr>
          <w:rFonts w:ascii="Times New Roman" w:hAnsi="Times New Roman" w:cs="Times New Roman"/>
          <w:sz w:val="24"/>
          <w:szCs w:val="24"/>
        </w:rPr>
        <w:t>и в условиях действия нового законодательства в сфере образования определить следующие основные задачи на 2013-2014 учебный год:</w:t>
      </w:r>
    </w:p>
    <w:p w:rsidR="005B3E31" w:rsidRPr="005B3E31" w:rsidRDefault="005B3E31" w:rsidP="005B3E31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>Продолжить внедрение в постоянную педагогическую практику технологий системно-</w:t>
      </w:r>
      <w:proofErr w:type="spellStart"/>
      <w:r w:rsidRPr="005B3E31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5B3E31">
        <w:rPr>
          <w:rFonts w:ascii="Times New Roman" w:hAnsi="Times New Roman" w:cs="Times New Roman"/>
          <w:bCs/>
          <w:sz w:val="24"/>
          <w:szCs w:val="24"/>
        </w:rPr>
        <w:t xml:space="preserve"> обучения, направленных на формирование и развитие универсальных учебных действий и </w:t>
      </w:r>
      <w:proofErr w:type="spellStart"/>
      <w:r w:rsidRPr="005B3E31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5B3E31">
        <w:rPr>
          <w:rFonts w:ascii="Times New Roman" w:hAnsi="Times New Roman" w:cs="Times New Roman"/>
          <w:bCs/>
          <w:sz w:val="24"/>
          <w:szCs w:val="24"/>
        </w:rPr>
        <w:t xml:space="preserve"> компетентностей обучающихся.</w:t>
      </w:r>
    </w:p>
    <w:p w:rsidR="005B3E31" w:rsidRPr="005B3E31" w:rsidRDefault="005B3E31" w:rsidP="005B3E31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 xml:space="preserve"> Продолжить формирование  </w:t>
      </w:r>
      <w:proofErr w:type="gramStart"/>
      <w:r w:rsidRPr="005B3E31">
        <w:rPr>
          <w:rFonts w:ascii="Times New Roman" w:hAnsi="Times New Roman" w:cs="Times New Roman"/>
          <w:bCs/>
          <w:sz w:val="24"/>
          <w:szCs w:val="24"/>
        </w:rPr>
        <w:t>системы оценки достижения планируемых ре</w:t>
      </w:r>
      <w:r>
        <w:rPr>
          <w:rFonts w:ascii="Times New Roman" w:hAnsi="Times New Roman" w:cs="Times New Roman"/>
          <w:bCs/>
          <w:sz w:val="24"/>
          <w:szCs w:val="24"/>
        </w:rPr>
        <w:t>зультатов освоения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ООП НОО</w:t>
      </w:r>
      <w:r w:rsidRPr="005B3E31">
        <w:rPr>
          <w:rFonts w:ascii="Times New Roman" w:hAnsi="Times New Roman" w:cs="Times New Roman"/>
          <w:bCs/>
          <w:sz w:val="24"/>
          <w:szCs w:val="24"/>
        </w:rPr>
        <w:t>, позволяющей 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E31">
        <w:rPr>
          <w:rFonts w:ascii="Times New Roman" w:hAnsi="Times New Roman" w:cs="Times New Roman"/>
          <w:bCs/>
          <w:sz w:val="24"/>
          <w:szCs w:val="24"/>
        </w:rPr>
        <w:t>оценку достижения обучающими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всех трёх групп результатов </w:t>
      </w:r>
      <w:r w:rsidRPr="005B3E31">
        <w:rPr>
          <w:rFonts w:ascii="Times New Roman" w:hAnsi="Times New Roman" w:cs="Times New Roman"/>
          <w:bCs/>
          <w:sz w:val="24"/>
          <w:szCs w:val="24"/>
        </w:rPr>
        <w:t xml:space="preserve">образования: личностных, </w:t>
      </w:r>
      <w:proofErr w:type="spellStart"/>
      <w:r w:rsidRPr="005B3E3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5B3E31">
        <w:rPr>
          <w:rFonts w:ascii="Times New Roman" w:hAnsi="Times New Roman" w:cs="Times New Roman"/>
          <w:bCs/>
          <w:sz w:val="24"/>
          <w:szCs w:val="24"/>
        </w:rPr>
        <w:t xml:space="preserve"> и предметных и 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E31">
        <w:rPr>
          <w:rFonts w:ascii="Times New Roman" w:hAnsi="Times New Roman" w:cs="Times New Roman"/>
          <w:bCs/>
          <w:sz w:val="24"/>
          <w:szCs w:val="24"/>
        </w:rPr>
        <w:t>реализация.</w:t>
      </w:r>
    </w:p>
    <w:p w:rsidR="005B3E31" w:rsidRPr="005B3E31" w:rsidRDefault="005B3E31" w:rsidP="005B3E31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E31">
        <w:rPr>
          <w:rFonts w:ascii="Times New Roman" w:hAnsi="Times New Roman" w:cs="Times New Roman"/>
          <w:bCs/>
          <w:sz w:val="24"/>
          <w:szCs w:val="24"/>
        </w:rPr>
        <w:t>инновационного сознания педагогов на основе  персонифицированного подхода к их методической деятельности.</w:t>
      </w:r>
    </w:p>
    <w:p w:rsidR="005B3E31" w:rsidRPr="005B3E31" w:rsidRDefault="005B3E31" w:rsidP="005B3E31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sz w:val="24"/>
          <w:szCs w:val="24"/>
        </w:rPr>
        <w:t>Совершенствование  системы работы с детьми, проявившими выдающие способности (обновление программы «Талантливые дети»).</w:t>
      </w:r>
    </w:p>
    <w:p w:rsidR="005B3E31" w:rsidRPr="005B3E31" w:rsidRDefault="005B3E31" w:rsidP="005B3E31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 xml:space="preserve">Реализация  программы воспитания и социализации </w:t>
      </w:r>
      <w:proofErr w:type="gramStart"/>
      <w:r w:rsidRPr="005B3E3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B3E31">
        <w:rPr>
          <w:rFonts w:ascii="Times New Roman" w:hAnsi="Times New Roman" w:cs="Times New Roman"/>
          <w:bCs/>
          <w:sz w:val="24"/>
          <w:szCs w:val="24"/>
        </w:rPr>
        <w:t xml:space="preserve"> посредством:</w:t>
      </w:r>
    </w:p>
    <w:p w:rsidR="005B3E31" w:rsidRPr="005B3E31" w:rsidRDefault="005B3E31" w:rsidP="005B3E31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>духовно-нравственного развития;</w:t>
      </w:r>
    </w:p>
    <w:p w:rsidR="005B3E31" w:rsidRPr="005B3E31" w:rsidRDefault="005B3E31" w:rsidP="005B3E31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>профессиональной ориентации;</w:t>
      </w:r>
    </w:p>
    <w:p w:rsidR="005B3E31" w:rsidRPr="005B3E31" w:rsidRDefault="005B3E31" w:rsidP="005B3E3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31">
        <w:rPr>
          <w:rFonts w:ascii="Times New Roman" w:hAnsi="Times New Roman" w:cs="Times New Roman"/>
          <w:bCs/>
          <w:sz w:val="24"/>
          <w:szCs w:val="24"/>
        </w:rPr>
        <w:t>формирования экологической культуры и культуры здорового и безопасного образа жизни.</w:t>
      </w:r>
    </w:p>
    <w:p w:rsidR="005B3E31" w:rsidRPr="005B3E31" w:rsidRDefault="005B3E31" w:rsidP="000B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31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решения этих задач в нашей школе есть все предпосылки: талантливые инициат</w:t>
      </w:r>
      <w:r w:rsidR="00B872C2">
        <w:rPr>
          <w:rFonts w:ascii="Times New Roman" w:eastAsia="Times New Roman" w:hAnsi="Times New Roman" w:cs="Times New Roman"/>
          <w:sz w:val="24"/>
          <w:szCs w:val="24"/>
        </w:rPr>
        <w:t xml:space="preserve">ивные педагоги, современная </w:t>
      </w:r>
      <w:r w:rsidRPr="005B3E31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инфраструктура и одно из главных условий – талантливые дети. </w:t>
      </w:r>
    </w:p>
    <w:sectPr w:rsidR="005B3E31" w:rsidRPr="005B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9A"/>
    <w:multiLevelType w:val="hybridMultilevel"/>
    <w:tmpl w:val="98AA2AFA"/>
    <w:lvl w:ilvl="0" w:tplc="23D4DA26">
      <w:start w:val="11"/>
      <w:numFmt w:val="decimal"/>
      <w:lvlText w:val="%1."/>
      <w:lvlJc w:val="left"/>
      <w:pPr>
        <w:ind w:left="108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B73C3A"/>
    <w:multiLevelType w:val="hybridMultilevel"/>
    <w:tmpl w:val="40AC78FC"/>
    <w:lvl w:ilvl="0" w:tplc="BD088C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E697F"/>
    <w:multiLevelType w:val="hybridMultilevel"/>
    <w:tmpl w:val="03228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43AC1"/>
    <w:multiLevelType w:val="hybridMultilevel"/>
    <w:tmpl w:val="84E241BA"/>
    <w:lvl w:ilvl="0" w:tplc="F1A60E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3A7066"/>
    <w:multiLevelType w:val="multilevel"/>
    <w:tmpl w:val="956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12256"/>
    <w:multiLevelType w:val="hybridMultilevel"/>
    <w:tmpl w:val="D81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81FC3"/>
    <w:multiLevelType w:val="multilevel"/>
    <w:tmpl w:val="773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73F10"/>
    <w:multiLevelType w:val="multilevel"/>
    <w:tmpl w:val="28C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75F05"/>
    <w:multiLevelType w:val="multilevel"/>
    <w:tmpl w:val="7744D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32362"/>
    <w:multiLevelType w:val="multilevel"/>
    <w:tmpl w:val="DEE8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227DC"/>
    <w:multiLevelType w:val="hybridMultilevel"/>
    <w:tmpl w:val="98B6FA8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57E1D"/>
    <w:multiLevelType w:val="multilevel"/>
    <w:tmpl w:val="ED3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62467"/>
    <w:multiLevelType w:val="multilevel"/>
    <w:tmpl w:val="786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034EC"/>
    <w:multiLevelType w:val="multilevel"/>
    <w:tmpl w:val="F6D6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A681A"/>
    <w:multiLevelType w:val="multilevel"/>
    <w:tmpl w:val="0896C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0B61"/>
    <w:multiLevelType w:val="multilevel"/>
    <w:tmpl w:val="66E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A1B34"/>
    <w:multiLevelType w:val="multilevel"/>
    <w:tmpl w:val="A774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7226F"/>
    <w:multiLevelType w:val="multilevel"/>
    <w:tmpl w:val="89A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41F91"/>
    <w:multiLevelType w:val="multilevel"/>
    <w:tmpl w:val="557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D4BD1"/>
    <w:multiLevelType w:val="hybridMultilevel"/>
    <w:tmpl w:val="B8E26DB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EC3980"/>
    <w:multiLevelType w:val="multilevel"/>
    <w:tmpl w:val="53E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E5F94"/>
    <w:multiLevelType w:val="hybridMultilevel"/>
    <w:tmpl w:val="1CD2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1587"/>
    <w:multiLevelType w:val="multilevel"/>
    <w:tmpl w:val="0DC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54749"/>
    <w:multiLevelType w:val="multilevel"/>
    <w:tmpl w:val="17D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F6AFF"/>
    <w:multiLevelType w:val="multilevel"/>
    <w:tmpl w:val="1A5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F6B34"/>
    <w:multiLevelType w:val="multilevel"/>
    <w:tmpl w:val="DBB2BBE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B43EA"/>
    <w:multiLevelType w:val="multilevel"/>
    <w:tmpl w:val="561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F20F8"/>
    <w:multiLevelType w:val="multilevel"/>
    <w:tmpl w:val="1F2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35E75"/>
    <w:multiLevelType w:val="multilevel"/>
    <w:tmpl w:val="E99E0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726B7"/>
    <w:multiLevelType w:val="multilevel"/>
    <w:tmpl w:val="C25A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A6974"/>
    <w:multiLevelType w:val="multilevel"/>
    <w:tmpl w:val="59C67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82D53"/>
    <w:multiLevelType w:val="hybridMultilevel"/>
    <w:tmpl w:val="FF366F2A"/>
    <w:lvl w:ilvl="0" w:tplc="3D7AD87A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73041E0F"/>
    <w:multiLevelType w:val="multilevel"/>
    <w:tmpl w:val="96B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65634"/>
    <w:multiLevelType w:val="multilevel"/>
    <w:tmpl w:val="A762D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77932751"/>
    <w:multiLevelType w:val="multilevel"/>
    <w:tmpl w:val="26B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0"/>
  </w:num>
  <w:num w:numId="5">
    <w:abstractNumId w:val="18"/>
  </w:num>
  <w:num w:numId="6">
    <w:abstractNumId w:val="34"/>
  </w:num>
  <w:num w:numId="7">
    <w:abstractNumId w:val="32"/>
  </w:num>
  <w:num w:numId="8">
    <w:abstractNumId w:val="8"/>
  </w:num>
  <w:num w:numId="9">
    <w:abstractNumId w:val="22"/>
  </w:num>
  <w:num w:numId="10">
    <w:abstractNumId w:val="9"/>
  </w:num>
  <w:num w:numId="11">
    <w:abstractNumId w:val="28"/>
  </w:num>
  <w:num w:numId="12">
    <w:abstractNumId w:val="12"/>
  </w:num>
  <w:num w:numId="13">
    <w:abstractNumId w:val="25"/>
  </w:num>
  <w:num w:numId="14">
    <w:abstractNumId w:val="27"/>
  </w:num>
  <w:num w:numId="15">
    <w:abstractNumId w:val="24"/>
  </w:num>
  <w:num w:numId="16">
    <w:abstractNumId w:val="4"/>
  </w:num>
  <w:num w:numId="17">
    <w:abstractNumId w:val="11"/>
  </w:num>
  <w:num w:numId="18">
    <w:abstractNumId w:val="17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29"/>
  </w:num>
  <w:num w:numId="26">
    <w:abstractNumId w:val="15"/>
  </w:num>
  <w:num w:numId="27">
    <w:abstractNumId w:val="31"/>
  </w:num>
  <w:num w:numId="28">
    <w:abstractNumId w:val="19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  <w:num w:numId="33">
    <w:abstractNumId w:val="1"/>
  </w:num>
  <w:num w:numId="34">
    <w:abstractNumId w:val="2"/>
  </w:num>
  <w:num w:numId="3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B"/>
    <w:rsid w:val="000231EE"/>
    <w:rsid w:val="00031A46"/>
    <w:rsid w:val="00034168"/>
    <w:rsid w:val="000845A9"/>
    <w:rsid w:val="00084CB9"/>
    <w:rsid w:val="00086DC0"/>
    <w:rsid w:val="0008760E"/>
    <w:rsid w:val="00092AA1"/>
    <w:rsid w:val="000A01BE"/>
    <w:rsid w:val="000B3FBD"/>
    <w:rsid w:val="000B6808"/>
    <w:rsid w:val="000D499B"/>
    <w:rsid w:val="00100FCD"/>
    <w:rsid w:val="00114399"/>
    <w:rsid w:val="001145A4"/>
    <w:rsid w:val="001516D6"/>
    <w:rsid w:val="00171FBC"/>
    <w:rsid w:val="00176CC6"/>
    <w:rsid w:val="00182D6A"/>
    <w:rsid w:val="00196122"/>
    <w:rsid w:val="001B744D"/>
    <w:rsid w:val="001C21A4"/>
    <w:rsid w:val="001D770C"/>
    <w:rsid w:val="002037A9"/>
    <w:rsid w:val="00207249"/>
    <w:rsid w:val="0020763B"/>
    <w:rsid w:val="002177E3"/>
    <w:rsid w:val="0022163F"/>
    <w:rsid w:val="00221F93"/>
    <w:rsid w:val="00237283"/>
    <w:rsid w:val="00240BFE"/>
    <w:rsid w:val="00245CEB"/>
    <w:rsid w:val="002506E8"/>
    <w:rsid w:val="002608D3"/>
    <w:rsid w:val="0028574C"/>
    <w:rsid w:val="00292CB3"/>
    <w:rsid w:val="002C077E"/>
    <w:rsid w:val="002E3A42"/>
    <w:rsid w:val="002F71A5"/>
    <w:rsid w:val="002F7A2B"/>
    <w:rsid w:val="00311E34"/>
    <w:rsid w:val="0032176F"/>
    <w:rsid w:val="003303EE"/>
    <w:rsid w:val="00335DC8"/>
    <w:rsid w:val="0035048A"/>
    <w:rsid w:val="00355A29"/>
    <w:rsid w:val="003836F4"/>
    <w:rsid w:val="00394D17"/>
    <w:rsid w:val="003A0F23"/>
    <w:rsid w:val="003D0576"/>
    <w:rsid w:val="003D424B"/>
    <w:rsid w:val="003D6D4C"/>
    <w:rsid w:val="003E6FE3"/>
    <w:rsid w:val="00405386"/>
    <w:rsid w:val="004067CE"/>
    <w:rsid w:val="004200BC"/>
    <w:rsid w:val="004206D6"/>
    <w:rsid w:val="004223D3"/>
    <w:rsid w:val="00465209"/>
    <w:rsid w:val="0047553D"/>
    <w:rsid w:val="004907F7"/>
    <w:rsid w:val="00497561"/>
    <w:rsid w:val="004B120D"/>
    <w:rsid w:val="004B597D"/>
    <w:rsid w:val="004B69DF"/>
    <w:rsid w:val="004C4049"/>
    <w:rsid w:val="004D469C"/>
    <w:rsid w:val="004D62CD"/>
    <w:rsid w:val="004E2899"/>
    <w:rsid w:val="004F3331"/>
    <w:rsid w:val="004F7C94"/>
    <w:rsid w:val="004F7D2A"/>
    <w:rsid w:val="004F7D6D"/>
    <w:rsid w:val="00522EE9"/>
    <w:rsid w:val="00523BB6"/>
    <w:rsid w:val="00550B62"/>
    <w:rsid w:val="00561B8A"/>
    <w:rsid w:val="0056361D"/>
    <w:rsid w:val="005956F2"/>
    <w:rsid w:val="005B3E31"/>
    <w:rsid w:val="005D38F5"/>
    <w:rsid w:val="005E503E"/>
    <w:rsid w:val="005F697C"/>
    <w:rsid w:val="006022B5"/>
    <w:rsid w:val="00606B26"/>
    <w:rsid w:val="00634AF7"/>
    <w:rsid w:val="00650E27"/>
    <w:rsid w:val="0065114F"/>
    <w:rsid w:val="00660641"/>
    <w:rsid w:val="00660F6A"/>
    <w:rsid w:val="00671BCB"/>
    <w:rsid w:val="00687E9E"/>
    <w:rsid w:val="00690F12"/>
    <w:rsid w:val="006B1456"/>
    <w:rsid w:val="006E2AC2"/>
    <w:rsid w:val="006F3EE3"/>
    <w:rsid w:val="006F74A2"/>
    <w:rsid w:val="00706631"/>
    <w:rsid w:val="00711A60"/>
    <w:rsid w:val="00722651"/>
    <w:rsid w:val="007338A8"/>
    <w:rsid w:val="00736315"/>
    <w:rsid w:val="007377A7"/>
    <w:rsid w:val="00743343"/>
    <w:rsid w:val="007463FB"/>
    <w:rsid w:val="00753484"/>
    <w:rsid w:val="00754A94"/>
    <w:rsid w:val="0076536F"/>
    <w:rsid w:val="00767769"/>
    <w:rsid w:val="00770A9B"/>
    <w:rsid w:val="00775972"/>
    <w:rsid w:val="00786AD2"/>
    <w:rsid w:val="007A3FD5"/>
    <w:rsid w:val="007A50B6"/>
    <w:rsid w:val="007A73B9"/>
    <w:rsid w:val="007B478C"/>
    <w:rsid w:val="007B5B42"/>
    <w:rsid w:val="007D0108"/>
    <w:rsid w:val="007D4A5D"/>
    <w:rsid w:val="0082283D"/>
    <w:rsid w:val="0082496A"/>
    <w:rsid w:val="008371B1"/>
    <w:rsid w:val="00853E1D"/>
    <w:rsid w:val="008558BD"/>
    <w:rsid w:val="008629BA"/>
    <w:rsid w:val="008640EE"/>
    <w:rsid w:val="00865CC4"/>
    <w:rsid w:val="008742F4"/>
    <w:rsid w:val="008853D4"/>
    <w:rsid w:val="00893997"/>
    <w:rsid w:val="008958E5"/>
    <w:rsid w:val="00896455"/>
    <w:rsid w:val="008B2BEA"/>
    <w:rsid w:val="008C28CD"/>
    <w:rsid w:val="008E1BC1"/>
    <w:rsid w:val="008F0BF4"/>
    <w:rsid w:val="008F2850"/>
    <w:rsid w:val="00906F0B"/>
    <w:rsid w:val="00916DB4"/>
    <w:rsid w:val="00927795"/>
    <w:rsid w:val="00930CDD"/>
    <w:rsid w:val="0096165B"/>
    <w:rsid w:val="00966EA4"/>
    <w:rsid w:val="00980428"/>
    <w:rsid w:val="009A0E21"/>
    <w:rsid w:val="009A6E42"/>
    <w:rsid w:val="009C6E4B"/>
    <w:rsid w:val="009D4371"/>
    <w:rsid w:val="009E3B62"/>
    <w:rsid w:val="00A350FB"/>
    <w:rsid w:val="00A400B8"/>
    <w:rsid w:val="00A44FAB"/>
    <w:rsid w:val="00A81AEC"/>
    <w:rsid w:val="00A861FF"/>
    <w:rsid w:val="00A87766"/>
    <w:rsid w:val="00A9586D"/>
    <w:rsid w:val="00AB50CE"/>
    <w:rsid w:val="00AC57E7"/>
    <w:rsid w:val="00AE3802"/>
    <w:rsid w:val="00AE4200"/>
    <w:rsid w:val="00AE6356"/>
    <w:rsid w:val="00AE6CE3"/>
    <w:rsid w:val="00B01813"/>
    <w:rsid w:val="00B03B19"/>
    <w:rsid w:val="00B07FFD"/>
    <w:rsid w:val="00B137B2"/>
    <w:rsid w:val="00B21777"/>
    <w:rsid w:val="00B24B91"/>
    <w:rsid w:val="00B30C2F"/>
    <w:rsid w:val="00B3234A"/>
    <w:rsid w:val="00B61CEF"/>
    <w:rsid w:val="00B872C2"/>
    <w:rsid w:val="00B9674D"/>
    <w:rsid w:val="00BB5AF1"/>
    <w:rsid w:val="00BE09EE"/>
    <w:rsid w:val="00BE6A35"/>
    <w:rsid w:val="00C05468"/>
    <w:rsid w:val="00C075AE"/>
    <w:rsid w:val="00C16537"/>
    <w:rsid w:val="00C23040"/>
    <w:rsid w:val="00C2618B"/>
    <w:rsid w:val="00C52082"/>
    <w:rsid w:val="00C5522B"/>
    <w:rsid w:val="00C60115"/>
    <w:rsid w:val="00C633CC"/>
    <w:rsid w:val="00C7329E"/>
    <w:rsid w:val="00C7464E"/>
    <w:rsid w:val="00CA0A71"/>
    <w:rsid w:val="00CC0E4E"/>
    <w:rsid w:val="00CD645E"/>
    <w:rsid w:val="00CE6579"/>
    <w:rsid w:val="00CE669F"/>
    <w:rsid w:val="00CF1AB3"/>
    <w:rsid w:val="00CF2B71"/>
    <w:rsid w:val="00D316EB"/>
    <w:rsid w:val="00D368C9"/>
    <w:rsid w:val="00D553DE"/>
    <w:rsid w:val="00D565DF"/>
    <w:rsid w:val="00D63A27"/>
    <w:rsid w:val="00D84E8D"/>
    <w:rsid w:val="00DA5190"/>
    <w:rsid w:val="00DA5323"/>
    <w:rsid w:val="00DC189C"/>
    <w:rsid w:val="00DC2C54"/>
    <w:rsid w:val="00DC44B5"/>
    <w:rsid w:val="00DE3BDF"/>
    <w:rsid w:val="00DF31D5"/>
    <w:rsid w:val="00E03241"/>
    <w:rsid w:val="00E15162"/>
    <w:rsid w:val="00E22D71"/>
    <w:rsid w:val="00E24833"/>
    <w:rsid w:val="00E408EE"/>
    <w:rsid w:val="00E42BA9"/>
    <w:rsid w:val="00E5012F"/>
    <w:rsid w:val="00E566C4"/>
    <w:rsid w:val="00E57494"/>
    <w:rsid w:val="00E617EC"/>
    <w:rsid w:val="00E824E8"/>
    <w:rsid w:val="00E86185"/>
    <w:rsid w:val="00EA175C"/>
    <w:rsid w:val="00EB48AF"/>
    <w:rsid w:val="00EC0B1C"/>
    <w:rsid w:val="00ED18A5"/>
    <w:rsid w:val="00EF0C48"/>
    <w:rsid w:val="00EF2257"/>
    <w:rsid w:val="00F11501"/>
    <w:rsid w:val="00F13660"/>
    <w:rsid w:val="00F22937"/>
    <w:rsid w:val="00F25B26"/>
    <w:rsid w:val="00F40650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75AE"/>
  </w:style>
  <w:style w:type="paragraph" w:styleId="a3">
    <w:name w:val="Normal (Web)"/>
    <w:basedOn w:val="a"/>
    <w:unhideWhenUsed/>
    <w:rsid w:val="00C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5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75AE"/>
    <w:rPr>
      <w:color w:val="800080"/>
      <w:u w:val="single"/>
    </w:rPr>
  </w:style>
  <w:style w:type="paragraph" w:customStyle="1" w:styleId="10">
    <w:name w:val="Абзац списка1"/>
    <w:basedOn w:val="a"/>
    <w:uiPriority w:val="99"/>
    <w:rsid w:val="00C075A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75A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075AE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463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4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75AE"/>
  </w:style>
  <w:style w:type="paragraph" w:styleId="a3">
    <w:name w:val="Normal (Web)"/>
    <w:basedOn w:val="a"/>
    <w:unhideWhenUsed/>
    <w:rsid w:val="00C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5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75AE"/>
    <w:rPr>
      <w:color w:val="800080"/>
      <w:u w:val="single"/>
    </w:rPr>
  </w:style>
  <w:style w:type="paragraph" w:customStyle="1" w:styleId="10">
    <w:name w:val="Абзац списка1"/>
    <w:basedOn w:val="a"/>
    <w:uiPriority w:val="99"/>
    <w:rsid w:val="00C075A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75A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075AE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463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4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sh3@orlovsky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2F90-4824-434D-BDB0-4F960BF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29</cp:revision>
  <cp:lastPrinted>2013-09-24T04:55:00Z</cp:lastPrinted>
  <dcterms:created xsi:type="dcterms:W3CDTF">2013-08-18T12:00:00Z</dcterms:created>
  <dcterms:modified xsi:type="dcterms:W3CDTF">2013-10-11T10:38:00Z</dcterms:modified>
</cp:coreProperties>
</file>